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2" w:type="dxa"/>
        <w:tblInd w:w="93" w:type="dxa"/>
        <w:tblLayout w:type="fixed"/>
        <w:tblLook w:val="0000"/>
      </w:tblPr>
      <w:tblGrid>
        <w:gridCol w:w="1117"/>
        <w:gridCol w:w="1249"/>
        <w:gridCol w:w="418"/>
        <w:gridCol w:w="929"/>
        <w:gridCol w:w="417"/>
        <w:gridCol w:w="666"/>
        <w:gridCol w:w="417"/>
        <w:gridCol w:w="1245"/>
        <w:gridCol w:w="485"/>
        <w:gridCol w:w="514"/>
        <w:gridCol w:w="417"/>
        <w:gridCol w:w="417"/>
        <w:gridCol w:w="1286"/>
        <w:gridCol w:w="1155"/>
        <w:gridCol w:w="1320"/>
        <w:gridCol w:w="870"/>
      </w:tblGrid>
      <w:tr w:rsidR="001D3E55" w:rsidTr="00F93B29">
        <w:trPr>
          <w:trHeight w:val="719"/>
        </w:trPr>
        <w:tc>
          <w:tcPr>
            <w:tcW w:w="129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E55" w:rsidRDefault="001D3E55" w:rsidP="00F93B29">
            <w:pPr>
              <w:widowControl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/>
              </w:rPr>
              <w:t>附件1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2023年三明市教育局公开招聘紧缺急需工作人员（三明学院专场）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岗位信息表</w:t>
            </w:r>
          </w:p>
        </w:tc>
      </w:tr>
      <w:tr w:rsidR="001D3E55" w:rsidTr="00F93B29">
        <w:trPr>
          <w:trHeight w:val="462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方式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免笔试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类型</w:t>
            </w:r>
          </w:p>
        </w:tc>
        <w:tc>
          <w:tcPr>
            <w:tcW w:w="7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D3E55" w:rsidTr="00F93B29">
        <w:trPr>
          <w:trHeight w:val="1322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政治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  <w:t>面貌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E55" w:rsidTr="00F93B29">
        <w:trPr>
          <w:trHeight w:val="132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专技  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（初中语文教师）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中国语言文学类、教育学类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具有初中及以上语文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教师资格证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核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专技  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（初中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数学教师）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紧缺急需专业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数学类、教育学类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学士及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应往届毕业生（我市机关事业单位在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具有初中及以上数学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教师资格证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 xml:space="preserve">专技人员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（初中英语教师）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外国语言文学类、教育学类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具有初中及以上英语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教师资格证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专技人员（初中道德与法治）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政治学类、马克思主义理论类、思想政治教育、教育学类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具有初中道德与法治或高中思想政治教师资格证书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（历史教师）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学士及以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具有初中及以上历史教师资格证书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专技  人员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（美术教师）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紧缺专业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艺术设计类、教育学类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具有初中及以上美术教师资格证书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华东师范大学附属三明中学（原生态新城学校）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 xml:space="preserve">专技 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 xml:space="preserve">人员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（生物实验员）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生物科学类、教育学类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初中及以上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生物教师资格证书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（数学教师）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具有小学及以上数学教师资格证书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（语文教师）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三明市实验小学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人员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（科学教师）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科学教育类、教育学类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具有小学及以上科学教师资格证书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三明市生态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新城康养城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幼儿园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专技人员（幼儿教师）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学前教育、学前教育学、教育学类 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具有幼儿园教师资格证书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（含试用期）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三明市实验幼儿园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财政拨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专业技术人员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学前教育、学前教育学、教育学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类 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本科及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学士及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具有幼儿园（学前）教育教师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最低服务期限5年（含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试用期）</w:t>
            </w:r>
          </w:p>
        </w:tc>
      </w:tr>
      <w:tr w:rsidR="001D3E55" w:rsidTr="00F93B29">
        <w:trPr>
          <w:trHeight w:val="133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 核拨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紧缺急需专业免笔试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学前教育、学前教育学、教育学类  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应往届毕业生（我市机关事业单位在编在岗人员除外）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具有幼儿园（学前）教育教师资格证书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饶老师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br/>
              <w:t>0598-8239729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55" w:rsidRDefault="001D3E55" w:rsidP="00F93B29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最低服务期限5年（含试用期）</w:t>
            </w:r>
          </w:p>
        </w:tc>
      </w:tr>
    </w:tbl>
    <w:p w:rsidR="00076FA7" w:rsidRPr="001D3E55" w:rsidRDefault="00076FA7"/>
    <w:sectPr w:rsidR="00076FA7" w:rsidRPr="001D3E55" w:rsidSect="001D3E5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0C" w:rsidRDefault="0036260C" w:rsidP="001D3E55">
      <w:r>
        <w:separator/>
      </w:r>
    </w:p>
  </w:endnote>
  <w:endnote w:type="continuationSeparator" w:id="0">
    <w:p w:rsidR="0036260C" w:rsidRDefault="0036260C" w:rsidP="001D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0C" w:rsidRDefault="0036260C" w:rsidP="001D3E55">
      <w:r>
        <w:separator/>
      </w:r>
    </w:p>
  </w:footnote>
  <w:footnote w:type="continuationSeparator" w:id="0">
    <w:p w:rsidR="0036260C" w:rsidRDefault="0036260C" w:rsidP="001D3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E55"/>
    <w:rsid w:val="00076FA7"/>
    <w:rsid w:val="001D3E55"/>
    <w:rsid w:val="0036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3E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D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D3E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3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D3E55"/>
    <w:rPr>
      <w:sz w:val="18"/>
      <w:szCs w:val="18"/>
    </w:rPr>
  </w:style>
  <w:style w:type="character" w:customStyle="1" w:styleId="font21">
    <w:name w:val="font21"/>
    <w:basedOn w:val="a1"/>
    <w:qFormat/>
    <w:rsid w:val="001D3E55"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styleId="a6">
    <w:name w:val="Body Text"/>
    <w:basedOn w:val="a"/>
    <w:link w:val="Char1"/>
    <w:uiPriority w:val="99"/>
    <w:semiHidden/>
    <w:unhideWhenUsed/>
    <w:rsid w:val="001D3E5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1D3E55"/>
    <w:rPr>
      <w:rFonts w:ascii="Times New Roman" w:eastAsia="仿宋_GB2312" w:hAnsi="Times New Roman" w:cs="Times New Roman"/>
      <w:sz w:val="32"/>
      <w:szCs w:val="32"/>
    </w:rPr>
  </w:style>
  <w:style w:type="paragraph" w:styleId="a0">
    <w:name w:val="Body Text First Indent"/>
    <w:basedOn w:val="a6"/>
    <w:link w:val="Char2"/>
    <w:uiPriority w:val="99"/>
    <w:semiHidden/>
    <w:unhideWhenUsed/>
    <w:rsid w:val="001D3E5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1D3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1953</Characters>
  <Application>Microsoft Office Word</Application>
  <DocSecurity>0</DocSecurity>
  <Lines>16</Lines>
  <Paragraphs>4</Paragraphs>
  <ScaleCrop>false</ScaleCrop>
  <Company>china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2023-06-13T01:49:00Z</dcterms:created>
  <dcterms:modified xsi:type="dcterms:W3CDTF">2023-06-13T01:50:00Z</dcterms:modified>
</cp:coreProperties>
</file>