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adjustRightInd w:val="0"/>
        <w:spacing w:line="560" w:lineRule="exact"/>
        <w:rPr>
          <w:rFonts w:hint="eastAsia" w:ascii="黑体" w:hAnsi="黑体" w:eastAsia="黑体" w:cs="仿宋"/>
          <w:sz w:val="32"/>
          <w:szCs w:val="32"/>
        </w:rPr>
      </w:pPr>
      <w:bookmarkStart w:id="0" w:name="OLE_LINK3"/>
      <w:r>
        <w:rPr>
          <w:rFonts w:hint="eastAsia" w:ascii="黑体" w:hAnsi="黑体" w:eastAsia="黑体" w:cs="仿宋"/>
          <w:sz w:val="32"/>
          <w:szCs w:val="32"/>
        </w:rPr>
        <w:t>附件</w:t>
      </w:r>
      <w:r>
        <w:rPr>
          <w:rFonts w:hint="eastAsia" w:asciiTheme="minorEastAsia" w:hAnsiTheme="minorEastAsia" w:eastAsiaTheme="minorEastAsia" w:cstheme="minorEastAsia"/>
          <w:sz w:val="32"/>
          <w:szCs w:val="32"/>
        </w:rPr>
        <w:t>1</w:t>
      </w:r>
    </w:p>
    <w:p>
      <w:pPr>
        <w:spacing w:line="560" w:lineRule="exact"/>
        <w:rPr>
          <w:rFonts w:hint="eastAsia" w:ascii="黑体" w:hAnsi="黑体" w:eastAsia="黑体" w:cs="仿宋"/>
          <w:sz w:val="32"/>
          <w:szCs w:val="32"/>
        </w:rPr>
      </w:pPr>
    </w:p>
    <w:p>
      <w:pPr>
        <w:spacing w:line="560" w:lineRule="exact"/>
        <w:jc w:val="center"/>
        <w:rPr>
          <w:rFonts w:hint="eastAsia" w:ascii="方正小标宋_GBK" w:hAnsi="方正小标宋_GBK" w:eastAsia="方正小标宋_GBK" w:cs="方正小标宋_GBK"/>
          <w:sz w:val="44"/>
          <w:szCs w:val="44"/>
        </w:rPr>
      </w:pPr>
      <w:bookmarkStart w:id="1" w:name="OLE_LINK1"/>
      <w:r>
        <w:rPr>
          <w:rFonts w:hint="eastAsia" w:ascii="方正小标宋_GBK" w:hAnsi="方正小标宋_GBK" w:eastAsia="方正小标宋_GBK" w:cs="方正小标宋_GBK"/>
          <w:sz w:val="44"/>
          <w:szCs w:val="44"/>
        </w:rPr>
        <w:t>三明市“精品课”活动领导小组名单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ind w:left="3198" w:leftChars="304" w:hanging="2560" w:hangingChars="800"/>
        <w:rPr>
          <w:rFonts w:hint="eastAsia" w:ascii="仿宋_GB2312" w:hAnsi="仿宋" w:eastAsia="仿宋_GB2312" w:cs="仿宋"/>
          <w:sz w:val="32"/>
          <w:szCs w:val="32"/>
          <w:lang w:eastAsia="zh-CN"/>
        </w:rPr>
      </w:pPr>
      <w:r>
        <w:rPr>
          <w:rFonts w:hint="eastAsia" w:ascii="仿宋_GB2312" w:hAnsi="仿宋" w:eastAsia="仿宋_GB2312" w:cs="仿宋"/>
          <w:sz w:val="32"/>
          <w:szCs w:val="32"/>
        </w:rPr>
        <w:t>组  长：伊永河　三明市教育局党组成员</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三明二中</w:t>
      </w:r>
      <w:r>
        <w:rPr>
          <w:rFonts w:hint="eastAsia" w:ascii="仿宋_GB2312" w:hAnsi="仿宋" w:eastAsia="仿宋_GB2312" w:cs="仿宋"/>
          <w:sz w:val="32"/>
          <w:szCs w:val="32"/>
          <w:lang w:val="en-US" w:eastAsia="zh-CN"/>
        </w:rPr>
        <w:t>党委书记</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副组长：林启福　三明教育学院院长</w:t>
      </w:r>
    </w:p>
    <w:p>
      <w:pPr>
        <w:spacing w:line="560" w:lineRule="exact"/>
        <w:ind w:firstLine="1920" w:firstLineChars="600"/>
        <w:rPr>
          <w:rFonts w:hint="eastAsia" w:ascii="仿宋_GB2312" w:hAnsi="仿宋" w:eastAsia="仿宋_GB2312" w:cs="仿宋"/>
          <w:sz w:val="32"/>
          <w:szCs w:val="32"/>
        </w:rPr>
      </w:pPr>
      <w:r>
        <w:rPr>
          <w:rFonts w:hint="eastAsia" w:ascii="仿宋_GB2312" w:hAnsi="仿宋" w:eastAsia="仿宋_GB2312" w:cs="仿宋"/>
          <w:sz w:val="32"/>
          <w:szCs w:val="32"/>
        </w:rPr>
        <w:t>陈吉首  三明市人民政府副处级督学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成  员: 杨占津　三明市教育局</w:t>
      </w:r>
      <w:r>
        <w:rPr>
          <w:rFonts w:hint="eastAsia" w:ascii="仿宋_GB2312" w:hAnsi="仿宋" w:eastAsia="仿宋_GB2312"/>
          <w:sz w:val="32"/>
          <w:szCs w:val="32"/>
        </w:rPr>
        <w:t>初幼教科科长</w:t>
      </w:r>
    </w:p>
    <w:p>
      <w:pPr>
        <w:spacing w:line="560" w:lineRule="exact"/>
        <w:ind w:firstLine="1920" w:firstLineChars="600"/>
        <w:rPr>
          <w:rFonts w:hint="eastAsia" w:ascii="仿宋_GB2312" w:hAnsi="仿宋" w:eastAsia="仿宋_GB2312"/>
          <w:sz w:val="32"/>
          <w:szCs w:val="32"/>
        </w:rPr>
      </w:pPr>
      <w:r>
        <w:rPr>
          <w:rFonts w:hint="eastAsia" w:ascii="仿宋_GB2312" w:hAnsi="仿宋" w:eastAsia="仿宋_GB2312"/>
          <w:sz w:val="32"/>
          <w:szCs w:val="32"/>
        </w:rPr>
        <w:t>许明辉　</w:t>
      </w:r>
      <w:r>
        <w:rPr>
          <w:rFonts w:hint="eastAsia" w:ascii="仿宋_GB2312" w:hAnsi="仿宋" w:eastAsia="仿宋_GB2312" w:cs="仿宋"/>
          <w:sz w:val="32"/>
          <w:szCs w:val="32"/>
        </w:rPr>
        <w:t>三明市教育局</w:t>
      </w:r>
      <w:r>
        <w:rPr>
          <w:rFonts w:hint="eastAsia" w:ascii="仿宋_GB2312" w:hAnsi="仿宋" w:eastAsia="仿宋_GB2312"/>
          <w:sz w:val="32"/>
          <w:szCs w:val="32"/>
        </w:rPr>
        <w:t>中教科科长</w:t>
      </w:r>
    </w:p>
    <w:p>
      <w:pPr>
        <w:spacing w:line="560" w:lineRule="exact"/>
        <w:ind w:firstLine="1920" w:firstLineChars="600"/>
        <w:rPr>
          <w:rFonts w:hint="eastAsia" w:ascii="仿宋_GB2312" w:hAnsi="仿宋" w:eastAsia="仿宋_GB2312" w:cs="仿宋"/>
          <w:sz w:val="32"/>
          <w:szCs w:val="32"/>
        </w:rPr>
      </w:pPr>
      <w:r>
        <w:rPr>
          <w:rFonts w:hint="eastAsia" w:ascii="仿宋_GB2312" w:hAnsi="仿宋" w:eastAsia="仿宋_GB2312"/>
          <w:sz w:val="32"/>
          <w:szCs w:val="32"/>
        </w:rPr>
        <w:t>黄耐明　</w:t>
      </w:r>
      <w:r>
        <w:rPr>
          <w:rFonts w:hint="eastAsia" w:ascii="仿宋_GB2312" w:hAnsi="仿宋" w:eastAsia="仿宋_GB2312" w:cs="仿宋"/>
          <w:sz w:val="32"/>
          <w:szCs w:val="32"/>
        </w:rPr>
        <w:t>三明教育学院中等普通教育研究室主任</w:t>
      </w:r>
    </w:p>
    <w:p>
      <w:pPr>
        <w:spacing w:line="560" w:lineRule="exact"/>
        <w:ind w:left="3355" w:leftChars="912" w:hanging="1440" w:hangingChars="450"/>
        <w:rPr>
          <w:rFonts w:hint="eastAsia" w:ascii="仿宋_GB2312" w:hAnsi="仿宋" w:eastAsia="仿宋_GB2312" w:cs="仿宋"/>
          <w:sz w:val="32"/>
          <w:szCs w:val="32"/>
        </w:rPr>
      </w:pPr>
      <w:r>
        <w:rPr>
          <w:rFonts w:hint="eastAsia" w:ascii="仿宋_GB2312" w:hAnsi="仿宋" w:eastAsia="仿宋_GB2312" w:cs="仿宋"/>
          <w:sz w:val="32"/>
          <w:szCs w:val="32"/>
        </w:rPr>
        <w:t>黄和悦　三明教育学院初等教育和学前教育研究</w:t>
      </w:r>
    </w:p>
    <w:p>
      <w:pPr>
        <w:spacing w:line="560" w:lineRule="exact"/>
        <w:ind w:left="3355" w:leftChars="912" w:hanging="1440" w:hangingChars="450"/>
        <w:rPr>
          <w:rFonts w:hint="eastAsia" w:ascii="仿宋_GB2312" w:hAnsi="仿宋" w:eastAsia="仿宋_GB2312" w:cs="仿宋"/>
          <w:sz w:val="32"/>
          <w:szCs w:val="32"/>
        </w:rPr>
      </w:pPr>
      <w:r>
        <w:rPr>
          <w:rFonts w:hint="eastAsia" w:ascii="仿宋_GB2312" w:hAnsi="仿宋" w:eastAsia="仿宋_GB2312" w:cs="仿宋"/>
          <w:sz w:val="32"/>
          <w:szCs w:val="32"/>
          <w:lang w:eastAsia="zh-CN"/>
        </w:rPr>
        <w:t>　　　　</w:t>
      </w:r>
      <w:r>
        <w:rPr>
          <w:rFonts w:hint="eastAsia" w:ascii="仿宋_GB2312" w:hAnsi="仿宋" w:eastAsia="仿宋_GB2312" w:cs="仿宋"/>
          <w:sz w:val="32"/>
          <w:szCs w:val="32"/>
        </w:rPr>
        <w:t>室主任</w:t>
      </w:r>
    </w:p>
    <w:bookmarkEnd w:id="1"/>
    <w:p>
      <w:pPr>
        <w:spacing w:line="560" w:lineRule="exact"/>
        <w:ind w:left="3355" w:leftChars="912" w:hanging="1440" w:hangingChars="450"/>
        <w:rPr>
          <w:rFonts w:hint="eastAsia" w:ascii="仿宋_GB2312" w:hAnsi="仿宋" w:eastAsia="仿宋_GB2312" w:cs="仿宋"/>
          <w:color w:val="000000"/>
          <w:kern w:val="0"/>
          <w:sz w:val="28"/>
          <w:szCs w:val="28"/>
        </w:rPr>
      </w:pPr>
      <w:r>
        <w:rPr>
          <w:rFonts w:hint="eastAsia" w:ascii="仿宋_GB2312" w:hAnsi="仿宋" w:eastAsia="仿宋_GB2312" w:cs="仿宋"/>
          <w:sz w:val="32"/>
          <w:szCs w:val="32"/>
        </w:rPr>
        <w:t>汪志成　三明教育学院综合教研室主任</w:t>
      </w:r>
    </w:p>
    <w:bookmarkEnd w:id="0"/>
    <w:p>
      <w:pPr>
        <w:spacing w:line="560" w:lineRule="exact"/>
        <w:rPr>
          <w:rFonts w:ascii="方正小标宋简体" w:hAnsi="方正小标宋简体" w:eastAsia="方正小标宋简体" w:cs="方正小标宋简体"/>
          <w:color w:val="000000"/>
          <w:sz w:val="44"/>
          <w:szCs w:val="44"/>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附件</w:t>
      </w:r>
      <w:r>
        <w:rPr>
          <w:rFonts w:hint="eastAsia" w:asciiTheme="minorEastAsia" w:hAnsiTheme="minorEastAsia" w:eastAsiaTheme="minorEastAsia" w:cstheme="minorEastAsia"/>
          <w:color w:val="000000"/>
          <w:sz w:val="32"/>
          <w:szCs w:val="32"/>
        </w:rPr>
        <w:t>2</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精品课制作要求</w:t>
      </w:r>
    </w:p>
    <w:p>
      <w:pPr>
        <w:spacing w:line="560" w:lineRule="exact"/>
        <w:jc w:val="center"/>
        <w:rPr>
          <w:rFonts w:ascii="方正小标宋简体" w:hAnsi="方正小标宋简体" w:eastAsia="方正小标宋简体" w:cs="方正小标宋简体"/>
          <w:color w:val="000000"/>
          <w:sz w:val="44"/>
          <w:szCs w:val="44"/>
        </w:rPr>
      </w:pPr>
    </w:p>
    <w:p>
      <w:pPr>
        <w:pStyle w:val="12"/>
        <w:spacing w:before="0" w:after="0" w:line="560" w:lineRule="exact"/>
        <w:ind w:firstLine="640" w:firstLineChars="200"/>
        <w:jc w:val="both"/>
        <w:rPr>
          <w:rFonts w:hint="eastAsia" w:ascii="黑体" w:hAnsi="黑体" w:eastAsia="黑体" w:cs="黑体"/>
          <w:b w:val="0"/>
          <w:bCs w:val="0"/>
          <w:color w:val="000000"/>
        </w:rPr>
      </w:pPr>
      <w:r>
        <w:rPr>
          <w:rFonts w:hint="eastAsia" w:ascii="黑体" w:hAnsi="黑体" w:eastAsia="黑体" w:cs="黑体"/>
          <w:b w:val="0"/>
          <w:bCs w:val="0"/>
          <w:color w:val="000000"/>
        </w:rPr>
        <w:t>一、学科课程、特殊教育</w:t>
      </w:r>
    </w:p>
    <w:p>
      <w:pPr>
        <w:pStyle w:val="12"/>
        <w:spacing w:before="0" w:after="0" w:line="560" w:lineRule="exact"/>
        <w:ind w:firstLine="640" w:firstLineChars="200"/>
        <w:jc w:val="both"/>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学科课程、特殊教育精品课内容应为教育部审定的各年级各学科教材中的具体一课（节）所含知识（可选择的课程以平台公布的课程节点为准）</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rPr>
        <w:t>一课（节）如有多个课时，需分别制作多个微课，最多不超过</w:t>
      </w:r>
      <w:r>
        <w:rPr>
          <w:rFonts w:hint="eastAsia" w:asciiTheme="minorEastAsia" w:hAnsiTheme="minorEastAsia" w:eastAsiaTheme="minorEastAsia" w:cstheme="minorEastAsia"/>
          <w:b w:val="0"/>
          <w:bCs w:val="0"/>
          <w:color w:val="000000"/>
        </w:rPr>
        <w:t>3</w:t>
      </w:r>
      <w:r>
        <w:rPr>
          <w:rFonts w:hint="eastAsia" w:ascii="仿宋_GB2312" w:hAnsi="仿宋_GB2312" w:eastAsia="仿宋_GB2312" w:cs="仿宋_GB2312"/>
          <w:b w:val="0"/>
          <w:bCs w:val="0"/>
          <w:color w:val="000000"/>
        </w:rPr>
        <w:t>个课时。每课时微课包括微课视频、教学设计、学习任务单、课件、作业练习。特殊教育类可不提交作业练习。如有实验内容，可提供实验视频。相关模板可从平台下载。</w:t>
      </w:r>
    </w:p>
    <w:p>
      <w:pPr>
        <w:pStyle w:val="12"/>
        <w:spacing w:before="0" w:after="0" w:line="560" w:lineRule="exact"/>
        <w:ind w:firstLine="640" w:firstLineChars="200"/>
        <w:jc w:val="both"/>
        <w:rPr>
          <w:rFonts w:hint="eastAsia" w:ascii="CESI楷体-GB2312" w:hAnsi="CESI楷体-GB2312" w:eastAsia="CESI楷体-GB2312" w:cs="CESI楷体-GB2312"/>
          <w:b w:val="0"/>
          <w:bCs w:val="0"/>
          <w:color w:val="000000"/>
        </w:rPr>
      </w:pPr>
      <w:r>
        <w:rPr>
          <w:rFonts w:hint="eastAsia" w:ascii="CESI楷体-GB2312" w:hAnsi="CESI楷体-GB2312" w:eastAsia="CESI楷体-GB2312" w:cs="CESI楷体-GB2312"/>
          <w:b w:val="0"/>
          <w:bCs w:val="0"/>
          <w:color w:val="000000"/>
        </w:rPr>
        <w:t>（一）微课视频</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微课视频应采用“教师讲解+多媒体大屏”的形式，适当呈现授课教师画面，增强教学的交互性和画面的可视性。单个微课视频时长：小学</w:t>
      </w:r>
      <w:r>
        <w:rPr>
          <w:rFonts w:hint="eastAsia" w:asciiTheme="minorEastAsia" w:hAnsiTheme="minorEastAsia" w:eastAsiaTheme="minorEastAsia" w:cstheme="minorEastAsia"/>
          <w:color w:val="000000"/>
          <w:sz w:val="32"/>
          <w:szCs w:val="32"/>
        </w:rPr>
        <w:t>10</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15</w:t>
      </w:r>
      <w:r>
        <w:rPr>
          <w:rFonts w:hint="eastAsia" w:ascii="仿宋_GB2312" w:hAnsi="仿宋_GB2312" w:eastAsia="仿宋_GB2312" w:cs="仿宋_GB2312"/>
          <w:color w:val="000000"/>
          <w:sz w:val="32"/>
          <w:szCs w:val="32"/>
        </w:rPr>
        <w:t>分钟、中学</w:t>
      </w:r>
      <w:r>
        <w:rPr>
          <w:rFonts w:hint="eastAsia" w:asciiTheme="minorEastAsia" w:hAnsiTheme="minorEastAsia" w:eastAsiaTheme="minorEastAsia" w:cstheme="minorEastAsia"/>
          <w:color w:val="000000"/>
          <w:sz w:val="32"/>
          <w:szCs w:val="32"/>
        </w:rPr>
        <w:t>15</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20</w:t>
      </w:r>
      <w:r>
        <w:rPr>
          <w:rFonts w:hint="eastAsia" w:ascii="仿宋_GB2312" w:hAnsi="仿宋_GB2312" w:eastAsia="仿宋_GB2312" w:cs="仿宋_GB2312"/>
          <w:color w:val="000000"/>
          <w:sz w:val="32"/>
          <w:szCs w:val="32"/>
        </w:rPr>
        <w:t>分钟。微课视频应包含片头，时长</w:t>
      </w:r>
      <w:r>
        <w:rPr>
          <w:rFonts w:hint="eastAsia" w:asciiTheme="minorEastAsia" w:hAnsiTheme="minorEastAsia" w:eastAsiaTheme="minorEastAsia" w:cstheme="minorEastAsia"/>
          <w:color w:val="000000"/>
          <w:sz w:val="32"/>
          <w:szCs w:val="32"/>
        </w:rPr>
        <w:t>5</w:t>
      </w:r>
      <w:r>
        <w:rPr>
          <w:rFonts w:hint="eastAsia" w:ascii="仿宋_GB2312" w:hAnsi="仿宋_GB2312" w:eastAsia="仿宋_GB2312" w:cs="仿宋_GB2312"/>
          <w:color w:val="000000"/>
          <w:sz w:val="32"/>
          <w:szCs w:val="32"/>
        </w:rPr>
        <w:t>秒，文字信息包括：教材版本、学科与特殊教育类别（盲校、聋校、培智学校）、年级、课名、主讲教师等信息。录制环境安静无噪音，光照充足均匀，教师语言规范，声音响亮。视频画面的比例为</w:t>
      </w:r>
      <w:r>
        <w:rPr>
          <w:rFonts w:hint="eastAsia" w:asciiTheme="minorEastAsia" w:hAnsiTheme="minorEastAsia" w:eastAsiaTheme="minorEastAsia" w:cstheme="minorEastAsia"/>
          <w:color w:val="000000"/>
          <w:sz w:val="32"/>
          <w:szCs w:val="32"/>
        </w:rPr>
        <w:t>16</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9</w:t>
      </w:r>
      <w:r>
        <w:rPr>
          <w:rFonts w:hint="eastAsia" w:ascii="仿宋_GB2312" w:hAnsi="仿宋_GB2312" w:eastAsia="仿宋_GB2312" w:cs="仿宋_GB2312"/>
          <w:color w:val="000000"/>
          <w:sz w:val="32"/>
          <w:szCs w:val="32"/>
        </w:rPr>
        <w:t>，大小不超过</w:t>
      </w:r>
      <w:r>
        <w:rPr>
          <w:rFonts w:hint="eastAsia" w:asciiTheme="minorEastAsia" w:hAnsiTheme="minorEastAsia" w:eastAsiaTheme="minorEastAsia" w:cstheme="minorEastAsia"/>
          <w:color w:val="000000"/>
          <w:sz w:val="32"/>
          <w:szCs w:val="32"/>
        </w:rPr>
        <w:t>1</w:t>
      </w:r>
      <w:r>
        <w:rPr>
          <w:rFonts w:hint="eastAsia" w:ascii="仿宋_GB2312" w:hAnsi="仿宋_GB2312" w:eastAsia="仿宋_GB2312" w:cs="仿宋_GB2312"/>
          <w:color w:val="000000"/>
          <w:sz w:val="32"/>
          <w:szCs w:val="32"/>
        </w:rPr>
        <w:t>G，编码格式H.</w:t>
      </w:r>
      <w:r>
        <w:rPr>
          <w:rFonts w:hint="eastAsia" w:asciiTheme="minorEastAsia" w:hAnsiTheme="minorEastAsia" w:eastAsiaTheme="minorEastAsia" w:cstheme="minorEastAsia"/>
          <w:color w:val="000000"/>
          <w:sz w:val="32"/>
          <w:szCs w:val="32"/>
        </w:rPr>
        <w:t>264</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25</w:t>
      </w:r>
      <w:r>
        <w:rPr>
          <w:rFonts w:hint="eastAsia" w:ascii="仿宋_GB2312" w:hAnsi="仿宋_GB2312" w:eastAsia="仿宋_GB2312" w:cs="仿宋_GB2312"/>
          <w:color w:val="000000"/>
          <w:sz w:val="32"/>
          <w:szCs w:val="32"/>
        </w:rPr>
        <w:t>帧，分辨率</w:t>
      </w:r>
      <w:r>
        <w:rPr>
          <w:rFonts w:hint="eastAsia" w:asciiTheme="minorEastAsia" w:hAnsiTheme="minorEastAsia" w:eastAsiaTheme="minorEastAsia" w:cstheme="minorEastAsia"/>
          <w:color w:val="000000"/>
          <w:sz w:val="32"/>
          <w:szCs w:val="32"/>
        </w:rPr>
        <w:t>1920</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1080</w:t>
      </w:r>
      <w:r>
        <w:rPr>
          <w:rFonts w:hint="eastAsia" w:ascii="仿宋_GB2312" w:hAnsi="仿宋_GB2312" w:eastAsia="仿宋_GB2312" w:cs="仿宋_GB2312"/>
          <w:color w:val="000000"/>
          <w:sz w:val="32"/>
          <w:szCs w:val="32"/>
        </w:rPr>
        <w:t>P，建议码率</w:t>
      </w:r>
      <w:r>
        <w:rPr>
          <w:rFonts w:hint="eastAsia" w:asciiTheme="minorEastAsia" w:hAnsiTheme="minorEastAsia" w:eastAsiaTheme="minorEastAsia" w:cstheme="minorEastAsia"/>
          <w:color w:val="000000"/>
          <w:sz w:val="32"/>
          <w:szCs w:val="32"/>
        </w:rPr>
        <w:t>8</w:t>
      </w:r>
      <w:r>
        <w:rPr>
          <w:rFonts w:hint="eastAsia" w:ascii="仿宋_GB2312" w:hAnsi="仿宋_GB2312" w:eastAsia="仿宋_GB2312" w:cs="仿宋_GB2312"/>
          <w:color w:val="000000"/>
          <w:sz w:val="32"/>
          <w:szCs w:val="32"/>
        </w:rPr>
        <w:t>Mbps，音频AAC编码、码率</w:t>
      </w:r>
      <w:r>
        <w:rPr>
          <w:rFonts w:hint="eastAsia" w:asciiTheme="minorEastAsia" w:hAnsiTheme="minorEastAsia" w:eastAsiaTheme="minorEastAsia" w:cstheme="minorEastAsia"/>
          <w:color w:val="000000"/>
          <w:sz w:val="32"/>
          <w:szCs w:val="32"/>
        </w:rPr>
        <w:t>128</w:t>
      </w:r>
      <w:r>
        <w:rPr>
          <w:rFonts w:hint="eastAsia" w:ascii="仿宋_GB2312" w:hAnsi="仿宋_GB2312" w:eastAsia="仿宋_GB2312" w:cs="仿宋_GB2312"/>
          <w:color w:val="000000"/>
          <w:sz w:val="32"/>
          <w:szCs w:val="32"/>
        </w:rPr>
        <w:t>Kbps。鼓励教师对微课视频文件进行后期编制，可根据教学内容要求适当调整屏幕大小，布局美观大方。</w:t>
      </w:r>
    </w:p>
    <w:p>
      <w:pPr>
        <w:pStyle w:val="12"/>
        <w:spacing w:before="0" w:after="0" w:line="560" w:lineRule="exact"/>
        <w:ind w:firstLine="640" w:firstLineChars="200"/>
        <w:jc w:val="both"/>
        <w:rPr>
          <w:rFonts w:hint="eastAsia" w:ascii="CESI楷体-GB2312" w:hAnsi="CESI楷体-GB2312" w:eastAsia="CESI楷体-GB2312" w:cs="CESI楷体-GB2312"/>
          <w:b w:val="0"/>
          <w:bCs w:val="0"/>
          <w:color w:val="000000"/>
        </w:rPr>
      </w:pPr>
      <w:r>
        <w:rPr>
          <w:rFonts w:hint="eastAsia" w:ascii="CESI楷体-GB2312" w:hAnsi="CESI楷体-GB2312" w:eastAsia="CESI楷体-GB2312" w:cs="CESI楷体-GB2312"/>
          <w:b w:val="0"/>
          <w:bCs w:val="0"/>
          <w:color w:val="000000"/>
        </w:rPr>
        <w:t>（二）课件</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课件及其嵌入的媒体素材应确保内容清晰无误，界面设计简明、布局合理、重点突出，风格统一。引用地图应使用教材上的地图并标明出处，格式为：地图出自xxx（教材名，出版社，版本，第x页）。</w:t>
      </w:r>
    </w:p>
    <w:p>
      <w:pPr>
        <w:pStyle w:val="12"/>
        <w:spacing w:before="0" w:after="0" w:line="560" w:lineRule="exact"/>
        <w:ind w:firstLine="640" w:firstLineChars="200"/>
        <w:jc w:val="both"/>
        <w:rPr>
          <w:rFonts w:hint="eastAsia" w:ascii="CESI楷体-GB2312" w:hAnsi="CESI楷体-GB2312" w:eastAsia="CESI楷体-GB2312" w:cs="CESI楷体-GB2312"/>
          <w:b w:val="0"/>
          <w:bCs w:val="0"/>
          <w:color w:val="000000"/>
        </w:rPr>
      </w:pPr>
      <w:r>
        <w:rPr>
          <w:rFonts w:hint="eastAsia" w:ascii="CESI楷体-GB2312" w:hAnsi="CESI楷体-GB2312" w:eastAsia="CESI楷体-GB2312" w:cs="CESI楷体-GB2312"/>
          <w:b w:val="0"/>
          <w:bCs w:val="0"/>
          <w:color w:val="000000"/>
        </w:rPr>
        <w:t>（三）其他文档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教学设计、学习任务单等以文本的形式呈现，作业练习按照活动平台要求上传。</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科课程类教学设计应至少包含教学目标、教学内容和教学过程等。教学目标符合课程标准要求、学科教学指导意见和教学实际情况。教学内容要充分利用已有的课例研究成果，着重分析本课重点与难点。教学过程包含必要的教学环节，层次清晰，体现多样化教学方式。学习任务单内容应包括学习目标、学习任务、学习准备、学习方式和环节以及配套学习资源推荐（包括教科书相关内容阅读及其他学习资源）等。作业练习应与学习目标相一致，建议设计多样化的作业任务。</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殊教育类教学设计应至少包含教学目标、学情分析、教学内容和教学过程等。针对残疾儿童青少年身心发展特点和个体差异开展学情分析，确定适宜的教学目标、教学重点难点。教学内容要充分利用已有的课例研究成果，选用适切的教学资源，合理安排教学各环节。学习任务单内容应包括学习目标、学习任务、学习方式和环节以及配套学习资源推荐（包括教科书相关内容阅读及其他学习资源）等。</w:t>
      </w:r>
    </w:p>
    <w:p>
      <w:pPr>
        <w:pStyle w:val="12"/>
        <w:spacing w:before="0" w:after="0" w:line="560" w:lineRule="exact"/>
        <w:ind w:firstLine="640" w:firstLineChars="200"/>
        <w:jc w:val="both"/>
        <w:rPr>
          <w:rFonts w:hint="eastAsia" w:ascii="黑体" w:hAnsi="黑体" w:eastAsia="黑体" w:cs="黑体"/>
          <w:b w:val="0"/>
          <w:bCs w:val="0"/>
          <w:color w:val="000000"/>
        </w:rPr>
      </w:pPr>
      <w:r>
        <w:rPr>
          <w:rFonts w:hint="eastAsia" w:ascii="黑体" w:hAnsi="黑体" w:eastAsia="黑体" w:cs="黑体"/>
          <w:b w:val="0"/>
          <w:bCs w:val="0"/>
          <w:color w:val="000000"/>
        </w:rPr>
        <w:t>二、实验教学</w:t>
      </w:r>
    </w:p>
    <w:p>
      <w:pPr>
        <w:pStyle w:val="12"/>
        <w:spacing w:before="0" w:after="0" w:line="560" w:lineRule="exact"/>
        <w:ind w:firstLine="640" w:firstLineChars="200"/>
        <w:jc w:val="both"/>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实验教学精品课应为义务教育各学科课程标准（</w:t>
      </w:r>
      <w:r>
        <w:rPr>
          <w:rFonts w:hint="eastAsia" w:asciiTheme="minorEastAsia" w:hAnsiTheme="minorEastAsia" w:eastAsiaTheme="minorEastAsia" w:cstheme="minorEastAsia"/>
          <w:b w:val="0"/>
          <w:bCs w:val="0"/>
          <w:color w:val="000000"/>
        </w:rPr>
        <w:t>2022</w:t>
      </w:r>
      <w:r>
        <w:rPr>
          <w:rFonts w:hint="eastAsia" w:ascii="仿宋_GB2312" w:hAnsi="仿宋_GB2312" w:eastAsia="仿宋_GB2312" w:cs="仿宋_GB2312"/>
          <w:b w:val="0"/>
          <w:bCs w:val="0"/>
          <w:color w:val="000000"/>
        </w:rPr>
        <w:t>年版）和普通高中各学科课程标准（</w:t>
      </w:r>
      <w:r>
        <w:rPr>
          <w:rFonts w:hint="eastAsia" w:asciiTheme="minorEastAsia" w:hAnsiTheme="minorEastAsia" w:eastAsiaTheme="minorEastAsia" w:cstheme="minorEastAsia"/>
          <w:b w:val="0"/>
          <w:bCs w:val="0"/>
          <w:color w:val="000000"/>
        </w:rPr>
        <w:t>2017</w:t>
      </w:r>
      <w:r>
        <w:rPr>
          <w:rFonts w:hint="eastAsia" w:ascii="仿宋_GB2312" w:hAnsi="仿宋_GB2312" w:eastAsia="仿宋_GB2312" w:cs="仿宋_GB2312"/>
          <w:b w:val="0"/>
          <w:bCs w:val="0"/>
          <w:color w:val="000000"/>
        </w:rPr>
        <w:t>年版</w:t>
      </w:r>
      <w:r>
        <w:rPr>
          <w:rFonts w:hint="eastAsia" w:asciiTheme="minorEastAsia" w:hAnsiTheme="minorEastAsia" w:eastAsiaTheme="minorEastAsia" w:cstheme="minorEastAsia"/>
          <w:b w:val="0"/>
          <w:bCs w:val="0"/>
          <w:color w:val="000000"/>
        </w:rPr>
        <w:t>2022</w:t>
      </w:r>
      <w:r>
        <w:rPr>
          <w:rFonts w:hint="eastAsia" w:ascii="仿宋_GB2312" w:hAnsi="仿宋_GB2312" w:eastAsia="仿宋_GB2312" w:cs="仿宋_GB2312"/>
          <w:b w:val="0"/>
          <w:bCs w:val="0"/>
          <w:color w:val="000000"/>
        </w:rPr>
        <w:t>年修订）所涉及的实验或实践活动，优先遴选《中小学实验教学基本目录（</w:t>
      </w:r>
      <w:r>
        <w:rPr>
          <w:rFonts w:hint="eastAsia" w:asciiTheme="minorEastAsia" w:hAnsiTheme="minorEastAsia" w:eastAsiaTheme="minorEastAsia" w:cstheme="minorEastAsia"/>
          <w:b w:val="0"/>
          <w:bCs w:val="0"/>
          <w:color w:val="000000"/>
        </w:rPr>
        <w:t>2023</w:t>
      </w:r>
      <w:r>
        <w:rPr>
          <w:rFonts w:hint="eastAsia" w:ascii="仿宋_GB2312" w:hAnsi="仿宋_GB2312" w:eastAsia="仿宋_GB2312" w:cs="仿宋_GB2312"/>
          <w:b w:val="0"/>
          <w:bCs w:val="0"/>
          <w:color w:val="000000"/>
        </w:rPr>
        <w:t>版）》中的实验活动。具体包括小学数学、科学、信息科技，初中数学、物理、化学、生物学、地理、信息科技，高中数学、物理、化学、生物学、地理、通用技术、信息技术等学科。实验类型可以为课标原型实验、课标实验的简单变式实验、基于真实问题情境的实验以及跨学科实验等多种形式。每节课需包括实验教学视频、实验教学设计、导学案、课件等。</w:t>
      </w:r>
    </w:p>
    <w:p>
      <w:pPr>
        <w:pStyle w:val="12"/>
        <w:spacing w:before="0" w:after="0" w:line="560" w:lineRule="exact"/>
        <w:ind w:firstLine="640" w:firstLineChars="200"/>
        <w:jc w:val="both"/>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color w:val="000000"/>
        </w:rPr>
        <w:t>为有效加强中小学科学教育，鼓励教师团队积极开展跨学科合作，充分发挥各自专业优势，共同设计、打磨、制作优质实验精品课；每节精品课署名作者不超过</w:t>
      </w:r>
      <w:r>
        <w:rPr>
          <w:rFonts w:hint="eastAsia" w:asciiTheme="minorEastAsia" w:hAnsiTheme="minorEastAsia" w:eastAsiaTheme="minorEastAsia" w:cstheme="minorEastAsia"/>
          <w:b w:val="0"/>
          <w:bCs w:val="0"/>
          <w:color w:val="000000"/>
        </w:rPr>
        <w:t>5</w:t>
      </w:r>
      <w:r>
        <w:rPr>
          <w:rFonts w:hint="eastAsia" w:ascii="仿宋_GB2312" w:hAnsi="仿宋_GB2312" w:eastAsia="仿宋_GB2312" w:cs="仿宋_GB2312"/>
          <w:b w:val="0"/>
          <w:bCs w:val="0"/>
          <w:color w:val="000000"/>
        </w:rPr>
        <w:t>人，并提供参与工作的佐证材料，不得挂名、冒名。鼓励教师在教学中积极运用科学研究与工程设计的一般范式与方法，创新实验教学模式，提升实验教学质量，推动科学教育提质增效。鼓励中小学教师积极与高校、科研院所和高新技术企业合作，合理利用新技术、新材料、新工艺创新和改进实验，不断提升实验技术的先进性。鼓励教师布置实践性作业，有效减轻学生课业负担，增加学生科学探索的机会。</w:t>
      </w:r>
    </w:p>
    <w:p>
      <w:pPr>
        <w:pStyle w:val="12"/>
        <w:spacing w:before="0" w:after="0" w:line="560" w:lineRule="exact"/>
        <w:ind w:firstLine="640" w:firstLineChars="200"/>
        <w:jc w:val="both"/>
        <w:rPr>
          <w:rFonts w:hint="eastAsia" w:ascii="CESI楷体-GB2312" w:hAnsi="CESI楷体-GB2312" w:eastAsia="CESI楷体-GB2312" w:cs="CESI楷体-GB2312"/>
          <w:b w:val="0"/>
          <w:bCs w:val="0"/>
          <w:color w:val="000000"/>
        </w:rPr>
      </w:pPr>
      <w:r>
        <w:rPr>
          <w:rFonts w:hint="eastAsia" w:ascii="CESI楷体-GB2312" w:hAnsi="CESI楷体-GB2312" w:eastAsia="CESI楷体-GB2312" w:cs="CESI楷体-GB2312"/>
          <w:b w:val="0"/>
          <w:bCs w:val="0"/>
          <w:color w:val="000000"/>
        </w:rPr>
        <w:t>（一）实验教学视频</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实验教学视频应为一节完整实验课的实录，时长一般为</w:t>
      </w:r>
      <w:r>
        <w:rPr>
          <w:rFonts w:hint="eastAsia" w:asciiTheme="minorEastAsia" w:hAnsiTheme="minorEastAsia" w:eastAsiaTheme="minorEastAsia" w:cstheme="minorEastAsia"/>
          <w:color w:val="000000"/>
          <w:sz w:val="32"/>
          <w:szCs w:val="32"/>
        </w:rPr>
        <w:t>35</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45</w:t>
      </w:r>
      <w:r>
        <w:rPr>
          <w:rFonts w:hint="eastAsia" w:ascii="仿宋_GB2312" w:hAnsi="仿宋_GB2312" w:eastAsia="仿宋_GB2312" w:cs="仿宋_GB2312"/>
          <w:color w:val="000000"/>
          <w:sz w:val="32"/>
          <w:szCs w:val="32"/>
        </w:rPr>
        <w:t>分钟。实验教学视频应包含片头，时长</w:t>
      </w:r>
      <w:r>
        <w:rPr>
          <w:rFonts w:hint="eastAsia" w:asciiTheme="minorEastAsia" w:hAnsiTheme="minorEastAsia" w:eastAsiaTheme="minorEastAsia" w:cstheme="minorEastAsia"/>
          <w:color w:val="000000"/>
          <w:sz w:val="32"/>
          <w:szCs w:val="32"/>
        </w:rPr>
        <w:t>5</w:t>
      </w:r>
      <w:r>
        <w:rPr>
          <w:rFonts w:hint="eastAsia" w:ascii="仿宋_GB2312" w:hAnsi="仿宋_GB2312" w:eastAsia="仿宋_GB2312" w:cs="仿宋_GB2312"/>
          <w:color w:val="000000"/>
          <w:sz w:val="32"/>
          <w:szCs w:val="32"/>
        </w:rPr>
        <w:t>秒，文字信息包括学科、年级、课名、主讲教师、学校等。视频画面的比例为</w:t>
      </w:r>
      <w:r>
        <w:rPr>
          <w:rFonts w:hint="eastAsia" w:asciiTheme="minorEastAsia" w:hAnsiTheme="minorEastAsia" w:eastAsiaTheme="minorEastAsia" w:cstheme="minorEastAsia"/>
          <w:color w:val="000000"/>
          <w:sz w:val="32"/>
          <w:szCs w:val="32"/>
        </w:rPr>
        <w:t>16</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9</w:t>
      </w:r>
      <w:r>
        <w:rPr>
          <w:rFonts w:hint="eastAsia" w:ascii="仿宋_GB2312" w:hAnsi="仿宋_GB2312" w:eastAsia="仿宋_GB2312" w:cs="仿宋_GB2312"/>
          <w:color w:val="000000"/>
          <w:sz w:val="32"/>
          <w:szCs w:val="32"/>
        </w:rPr>
        <w:t>，大小不超过</w:t>
      </w:r>
      <w:r>
        <w:rPr>
          <w:rFonts w:hint="eastAsia" w:asciiTheme="minorEastAsia" w:hAnsiTheme="minorEastAsia" w:eastAsiaTheme="minorEastAsia" w:cstheme="minorEastAsia"/>
          <w:color w:val="000000"/>
          <w:sz w:val="32"/>
          <w:szCs w:val="32"/>
        </w:rPr>
        <w:t>3</w:t>
      </w:r>
      <w:r>
        <w:rPr>
          <w:rFonts w:hint="eastAsia" w:ascii="仿宋_GB2312" w:hAnsi="仿宋_GB2312" w:eastAsia="仿宋_GB2312" w:cs="仿宋_GB2312"/>
          <w:color w:val="000000"/>
          <w:sz w:val="32"/>
          <w:szCs w:val="32"/>
        </w:rPr>
        <w:t>G，编码格式H.</w:t>
      </w:r>
      <w:r>
        <w:rPr>
          <w:rFonts w:hint="eastAsia" w:asciiTheme="minorEastAsia" w:hAnsiTheme="minorEastAsia" w:eastAsiaTheme="minorEastAsia" w:cstheme="minorEastAsia"/>
          <w:color w:val="000000"/>
          <w:sz w:val="32"/>
          <w:szCs w:val="32"/>
        </w:rPr>
        <w:t>264</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25</w:t>
      </w:r>
      <w:r>
        <w:rPr>
          <w:rFonts w:hint="eastAsia" w:ascii="仿宋_GB2312" w:hAnsi="仿宋_GB2312" w:eastAsia="仿宋_GB2312" w:cs="仿宋_GB2312"/>
          <w:color w:val="000000"/>
          <w:sz w:val="32"/>
          <w:szCs w:val="32"/>
        </w:rPr>
        <w:t>帧，分辨率</w:t>
      </w:r>
      <w:r>
        <w:rPr>
          <w:rFonts w:hint="eastAsia" w:asciiTheme="minorEastAsia" w:hAnsiTheme="minorEastAsia" w:eastAsiaTheme="minorEastAsia" w:cstheme="minorEastAsia"/>
          <w:color w:val="000000"/>
          <w:sz w:val="32"/>
          <w:szCs w:val="32"/>
        </w:rPr>
        <w:t>1920</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1080</w:t>
      </w:r>
      <w:r>
        <w:rPr>
          <w:rFonts w:hint="eastAsia" w:ascii="仿宋_GB2312" w:hAnsi="仿宋_GB2312" w:eastAsia="仿宋_GB2312" w:cs="仿宋_GB2312"/>
          <w:color w:val="000000"/>
          <w:sz w:val="32"/>
          <w:szCs w:val="32"/>
        </w:rPr>
        <w:t>P，码率</w:t>
      </w:r>
      <w:r>
        <w:rPr>
          <w:rFonts w:hint="eastAsia" w:asciiTheme="minorEastAsia" w:hAnsiTheme="minorEastAsia" w:eastAsiaTheme="minorEastAsia" w:cstheme="minorEastAsia"/>
          <w:color w:val="000000"/>
          <w:sz w:val="32"/>
          <w:szCs w:val="32"/>
        </w:rPr>
        <w:t>8</w:t>
      </w:r>
      <w:r>
        <w:rPr>
          <w:rFonts w:hint="eastAsia" w:ascii="仿宋_GB2312" w:hAnsi="仿宋_GB2312" w:eastAsia="仿宋_GB2312" w:cs="仿宋_GB2312"/>
          <w:color w:val="000000"/>
          <w:sz w:val="32"/>
          <w:szCs w:val="32"/>
        </w:rPr>
        <w:t>Mbps，音频AAC编码、码率</w:t>
      </w:r>
      <w:r>
        <w:rPr>
          <w:rFonts w:hint="eastAsia" w:asciiTheme="minorEastAsia" w:hAnsiTheme="minorEastAsia" w:eastAsiaTheme="minorEastAsia" w:cstheme="minorEastAsia"/>
          <w:color w:val="000000"/>
          <w:sz w:val="32"/>
          <w:szCs w:val="32"/>
        </w:rPr>
        <w:t>128</w:t>
      </w:r>
      <w:r>
        <w:rPr>
          <w:rFonts w:hint="eastAsia" w:ascii="仿宋_GB2312" w:hAnsi="仿宋_GB2312" w:eastAsia="仿宋_GB2312" w:cs="仿宋_GB2312"/>
          <w:color w:val="000000"/>
          <w:sz w:val="32"/>
          <w:szCs w:val="32"/>
        </w:rPr>
        <w:t>Kbps。实验准备、实验过程、实验结果须近镜头拍摄，要求图像、声音清晰，不抖动、无噪音。</w:t>
      </w:r>
    </w:p>
    <w:p>
      <w:pPr>
        <w:pStyle w:val="12"/>
        <w:spacing w:before="0" w:after="0" w:line="560" w:lineRule="exact"/>
        <w:ind w:firstLine="640" w:firstLineChars="200"/>
        <w:jc w:val="both"/>
        <w:rPr>
          <w:rFonts w:hint="eastAsia" w:ascii="CESI楷体-GB2312" w:hAnsi="CESI楷体-GB2312" w:eastAsia="CESI楷体-GB2312" w:cs="CESI楷体-GB2312"/>
          <w:b w:val="0"/>
          <w:bCs w:val="0"/>
          <w:color w:val="000000"/>
        </w:rPr>
      </w:pPr>
      <w:r>
        <w:rPr>
          <w:rFonts w:hint="eastAsia" w:ascii="CESI楷体-GB2312" w:hAnsi="CESI楷体-GB2312" w:eastAsia="CESI楷体-GB2312" w:cs="CESI楷体-GB2312"/>
          <w:b w:val="0"/>
          <w:bCs w:val="0"/>
          <w:color w:val="000000"/>
        </w:rPr>
        <w:t>（二）课件及资源</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课件及其嵌入的媒体素材应确保内容清晰无误，界面设计简明、布局合理、重点突出，课件字体大小和配色方案要符合GB</w:t>
      </w:r>
      <w:r>
        <w:rPr>
          <w:rFonts w:hint="eastAsia" w:asciiTheme="minorEastAsia" w:hAnsiTheme="minorEastAsia" w:eastAsiaTheme="minorEastAsia" w:cstheme="minorEastAsia"/>
          <w:color w:val="000000"/>
          <w:sz w:val="32"/>
          <w:szCs w:val="32"/>
        </w:rPr>
        <w:t>40070</w:t>
      </w:r>
      <w:r>
        <w:rPr>
          <w:rFonts w:hint="eastAsia" w:ascii="仿宋_GB2312" w:hAnsi="仿宋_GB2312" w:eastAsia="仿宋_GB2312" w:cs="仿宋_GB2312"/>
          <w:color w:val="000000"/>
          <w:sz w:val="32"/>
          <w:szCs w:val="32"/>
        </w:rPr>
        <w:t>-</w:t>
      </w:r>
      <w:r>
        <w:rPr>
          <w:rFonts w:hint="eastAsia" w:asciiTheme="minorEastAsia" w:hAnsiTheme="minorEastAsia" w:eastAsiaTheme="minorEastAsia" w:cstheme="minorEastAsia"/>
          <w:color w:val="000000"/>
          <w:sz w:val="32"/>
          <w:szCs w:val="32"/>
        </w:rPr>
        <w:t>2021</w:t>
      </w:r>
      <w:r>
        <w:rPr>
          <w:rFonts w:hint="eastAsia" w:ascii="仿宋_GB2312" w:hAnsi="仿宋_GB2312" w:eastAsia="仿宋_GB2312" w:cs="仿宋_GB2312"/>
          <w:color w:val="000000"/>
          <w:sz w:val="32"/>
          <w:szCs w:val="32"/>
        </w:rPr>
        <w:t>《儿童青少年学习用品近视防控卫生要求》。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教学采用的纸质及电子地图、地球仪等应为经过有审核权的自然资源主管部门审核的产品。实验器材应安全环保，不得使用危害师生身心健康和有安全隐患的设备、仪器、工具与实验材料。</w:t>
      </w:r>
    </w:p>
    <w:p>
      <w:pPr>
        <w:pStyle w:val="12"/>
        <w:spacing w:before="0" w:after="0" w:line="560" w:lineRule="exact"/>
        <w:ind w:firstLine="640" w:firstLineChars="200"/>
        <w:jc w:val="both"/>
        <w:rPr>
          <w:rFonts w:hint="eastAsia" w:ascii="CESI楷体-GB2312" w:hAnsi="CESI楷体-GB2312" w:eastAsia="CESI楷体-GB2312" w:cs="CESI楷体-GB2312"/>
          <w:b w:val="0"/>
          <w:bCs w:val="0"/>
          <w:color w:val="000000"/>
        </w:rPr>
      </w:pPr>
      <w:r>
        <w:rPr>
          <w:rFonts w:hint="eastAsia" w:ascii="CESI楷体-GB2312" w:hAnsi="CESI楷体-GB2312" w:eastAsia="CESI楷体-GB2312" w:cs="CESI楷体-GB2312"/>
          <w:b w:val="0"/>
          <w:bCs w:val="0"/>
          <w:color w:val="000000"/>
        </w:rPr>
        <w:t>（三）其他文档</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实验教学设计、导学案以文本形式呈现。</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验教学设计包含素养目标、实验资源、实验设计与创新点、实验教学过程、教学反思、实践作业等部分。素养目标适宜、恰当、全面。实验设计安全、科学、合理、新颖，符合学生年龄特征与操作水平。实验资源名称规范、规格明确。实验教学过程详略得当、条理清晰。实践作业应与实验教学课紧密联系，有利于学生实验素养的提升。</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导学案设计应能有效支撑素养目标的落地与实验教学过程的实施，科学探究类实验应注重科学方法的指导与应用，任务型实践应注重学生问题解决能力的培养。同时需提交至少</w:t>
      </w:r>
      <w:r>
        <w:rPr>
          <w:rFonts w:hint="eastAsia" w:asciiTheme="minorEastAsia" w:hAnsiTheme="minorEastAsia" w:eastAsiaTheme="minorEastAsia" w:cstheme="minorEastAsia"/>
          <w:color w:val="000000"/>
          <w:sz w:val="32"/>
          <w:szCs w:val="32"/>
        </w:rPr>
        <w:t>3</w:t>
      </w:r>
      <w:r>
        <w:rPr>
          <w:rFonts w:hint="eastAsia" w:ascii="仿宋_GB2312" w:hAnsi="仿宋_GB2312" w:eastAsia="仿宋_GB2312" w:cs="仿宋_GB2312"/>
          <w:color w:val="000000"/>
          <w:sz w:val="32"/>
          <w:szCs w:val="32"/>
        </w:rPr>
        <w:t>份学生完成后的导学案扫描件，要求与课堂一致、真实、典型。</w:t>
      </w:r>
    </w:p>
    <w:p>
      <w:pPr>
        <w:jc w:val="left"/>
        <w:rPr>
          <w:rFonts w:hint="eastAsia" w:ascii="黑体" w:hAnsi="黑体" w:eastAsia="黑体" w:cs="仿宋_GB2312"/>
          <w:color w:val="000000"/>
          <w:sz w:val="32"/>
          <w:szCs w:val="32"/>
        </w:rPr>
      </w:pPr>
      <w:r>
        <w:rPr>
          <w:rFonts w:ascii="黑体" w:hAnsi="黑体" w:eastAsia="黑体" w:cs="仿宋_GB2312"/>
          <w:color w:val="000000"/>
          <w:sz w:val="32"/>
          <w:szCs w:val="32"/>
        </w:rPr>
        <w:br w:type="page"/>
      </w:r>
      <w:r>
        <w:rPr>
          <w:rFonts w:hint="eastAsia" w:ascii="黑体" w:hAnsi="黑体" w:eastAsia="黑体" w:cs="仿宋_GB2312"/>
          <w:color w:val="000000"/>
          <w:sz w:val="32"/>
          <w:szCs w:val="32"/>
        </w:rPr>
        <w:t>附件</w:t>
      </w:r>
      <w:r>
        <w:rPr>
          <w:rFonts w:hint="eastAsia" w:asciiTheme="minorEastAsia" w:hAnsiTheme="minorEastAsia" w:eastAsiaTheme="minorEastAsia" w:cstheme="minorEastAsia"/>
          <w:color w:val="000000"/>
          <w:sz w:val="32"/>
          <w:szCs w:val="32"/>
        </w:rPr>
        <w:t>3</w:t>
      </w:r>
    </w:p>
    <w:p>
      <w:pPr>
        <w:spacing w:before="312" w:beforeLines="100" w:line="600" w:lineRule="exact"/>
        <w:jc w:val="center"/>
        <w:rPr>
          <w:rFonts w:hint="eastAsia" w:ascii="方正小标宋_GBK" w:hAnsi="方正小标宋_GBK" w:eastAsia="方正小标宋_GBK" w:cs="方正小标宋_GBK"/>
          <w:color w:val="000000"/>
          <w:sz w:val="15"/>
          <w:szCs w:val="15"/>
        </w:rPr>
      </w:pPr>
      <w:r>
        <w:rPr>
          <w:rFonts w:hint="eastAsia" w:asciiTheme="minorEastAsia" w:hAnsiTheme="minorEastAsia" w:eastAsiaTheme="minorEastAsia" w:cstheme="minorEastAsia"/>
          <w:color w:val="000000"/>
          <w:sz w:val="44"/>
          <w:szCs w:val="44"/>
        </w:rPr>
        <w:t>2024</w:t>
      </w:r>
      <w:r>
        <w:rPr>
          <w:rFonts w:hint="eastAsia" w:ascii="方正小标宋_GBK" w:hAnsi="方正小标宋_GBK" w:eastAsia="方正小标宋_GBK" w:cs="方正小标宋_GBK"/>
          <w:color w:val="000000"/>
          <w:sz w:val="44"/>
          <w:szCs w:val="44"/>
        </w:rPr>
        <w:t>年精品课评价指标</w:t>
      </w:r>
    </w:p>
    <w:tbl>
      <w:tblPr>
        <w:tblStyle w:val="15"/>
        <w:tblpPr w:leftFromText="180" w:rightFromText="180" w:vertAnchor="text" w:horzAnchor="margin" w:tblpY="378"/>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452"/>
        <w:gridCol w:w="5254"/>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60" w:type="dxa"/>
            <w:gridSpan w:val="4"/>
            <w:noWrap/>
            <w:vAlign w:val="center"/>
          </w:tcPr>
          <w:p>
            <w:pPr>
              <w:widowControl/>
              <w:adjustRightInd w:val="0"/>
              <w:snapToGrid w:val="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8"/>
              </w:rPr>
              <w:t>学科课程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3"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一级</w:t>
            </w:r>
          </w:p>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指标</w:t>
            </w:r>
          </w:p>
        </w:tc>
        <w:tc>
          <w:tcPr>
            <w:tcW w:w="1452"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二级</w:t>
            </w:r>
          </w:p>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指标</w:t>
            </w:r>
          </w:p>
        </w:tc>
        <w:tc>
          <w:tcPr>
            <w:tcW w:w="5254"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指标描述</w:t>
            </w:r>
          </w:p>
        </w:tc>
        <w:tc>
          <w:tcPr>
            <w:tcW w:w="1191" w:type="dxa"/>
            <w:vMerge w:val="restart"/>
            <w:noWrap/>
            <w:vAlign w:val="center"/>
          </w:tcPr>
          <w:p>
            <w:pPr>
              <w:widowControl/>
              <w:adjustRightInd w:val="0"/>
              <w:snapToGrid w:val="0"/>
              <w:jc w:val="center"/>
              <w:rPr>
                <w:rFonts w:ascii="仿宋_GB2312" w:eastAsia="仿宋_GB2312"/>
                <w:color w:val="000000"/>
              </w:rPr>
            </w:pPr>
            <w:r>
              <w:rPr>
                <w:rFonts w:hint="eastAsia" w:ascii="仿宋_GB2312" w:hAnsi="宋体" w:eastAsia="仿宋_GB2312"/>
                <w:b/>
                <w:bCs/>
                <w:color w:val="000000"/>
                <w:kern w:val="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3" w:type="dxa"/>
            <w:vMerge w:val="continue"/>
            <w:noWrap/>
            <w:vAlign w:val="center"/>
          </w:tcPr>
          <w:p>
            <w:pPr>
              <w:widowControl/>
              <w:adjustRightInd w:val="0"/>
              <w:snapToGrid w:val="0"/>
              <w:jc w:val="center"/>
              <w:rPr>
                <w:rFonts w:ascii="仿宋_GB2312" w:hAnsi="宋体" w:eastAsia="仿宋_GB2312"/>
                <w:b/>
                <w:bCs/>
                <w:color w:val="000000"/>
                <w:kern w:val="0"/>
                <w:sz w:val="24"/>
              </w:rPr>
            </w:pPr>
          </w:p>
        </w:tc>
        <w:tc>
          <w:tcPr>
            <w:tcW w:w="1452" w:type="dxa"/>
            <w:vMerge w:val="continue"/>
            <w:noWrap/>
            <w:vAlign w:val="center"/>
          </w:tcPr>
          <w:p>
            <w:pPr>
              <w:widowControl/>
              <w:adjustRightInd w:val="0"/>
              <w:snapToGrid w:val="0"/>
              <w:jc w:val="center"/>
              <w:rPr>
                <w:rFonts w:ascii="仿宋_GB2312" w:hAnsi="宋体" w:eastAsia="仿宋_GB2312"/>
                <w:b/>
                <w:bCs/>
                <w:color w:val="000000"/>
                <w:kern w:val="0"/>
                <w:sz w:val="24"/>
              </w:rPr>
            </w:pPr>
          </w:p>
        </w:tc>
        <w:tc>
          <w:tcPr>
            <w:tcW w:w="5254" w:type="dxa"/>
            <w:vMerge w:val="continue"/>
            <w:noWrap/>
            <w:vAlign w:val="top"/>
          </w:tcPr>
          <w:p>
            <w:pPr>
              <w:widowControl/>
              <w:adjustRightInd w:val="0"/>
              <w:snapToGrid w:val="0"/>
              <w:jc w:val="left"/>
              <w:rPr>
                <w:rFonts w:ascii="仿宋_GB2312" w:hAnsi="宋体" w:eastAsia="仿宋_GB2312"/>
                <w:b/>
                <w:bCs/>
                <w:color w:val="000000"/>
                <w:kern w:val="0"/>
                <w:sz w:val="24"/>
              </w:rPr>
            </w:pPr>
          </w:p>
        </w:tc>
        <w:tc>
          <w:tcPr>
            <w:tcW w:w="1191" w:type="dxa"/>
            <w:vMerge w:val="continue"/>
            <w:noWrap/>
            <w:vAlign w:val="center"/>
          </w:tcPr>
          <w:p>
            <w:pPr>
              <w:widowControl/>
              <w:adjustRightInd w:val="0"/>
              <w:snapToGrid w:val="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63"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ascii="仿宋_GB2312" w:hAnsi="宋体" w:eastAsia="仿宋_GB2312"/>
                <w:b/>
                <w:bCs/>
                <w:color w:val="000000"/>
                <w:kern w:val="0"/>
                <w:sz w:val="24"/>
              </w:rPr>
              <w:t>目标</w:t>
            </w:r>
          </w:p>
          <w:p>
            <w:pPr>
              <w:adjustRightInd w:val="0"/>
              <w:snapToGrid w:val="0"/>
              <w:jc w:val="center"/>
              <w:rPr>
                <w:rFonts w:ascii="仿宋_GB2312" w:hAnsi="宋体" w:eastAsia="仿宋_GB2312"/>
                <w:b/>
                <w:bCs/>
                <w:color w:val="000000"/>
                <w:kern w:val="0"/>
                <w:sz w:val="24"/>
              </w:rPr>
            </w:pPr>
            <w:r>
              <w:rPr>
                <w:rFonts w:hint="eastAsia" w:ascii="仿宋_GB2312" w:hAnsi="宋体" w:eastAsia="仿宋_GB2312"/>
                <w:b/>
                <w:color w:val="000000"/>
                <w:kern w:val="0"/>
                <w:sz w:val="24"/>
              </w:rPr>
              <w:t>内容</w:t>
            </w:r>
          </w:p>
        </w:tc>
        <w:tc>
          <w:tcPr>
            <w:tcW w:w="1452" w:type="dxa"/>
            <w:noWrap/>
            <w:vAlign w:val="center"/>
          </w:tcPr>
          <w:p>
            <w:pPr>
              <w:widowControl/>
              <w:adjustRightInd w:val="0"/>
              <w:snapToGrid w:val="0"/>
              <w:jc w:val="center"/>
              <w:rPr>
                <w:rFonts w:ascii="仿宋_GB2312" w:hAnsi="宋体" w:eastAsia="仿宋_GB2312"/>
                <w:bCs/>
                <w:color w:val="000000"/>
                <w:kern w:val="0"/>
                <w:sz w:val="24"/>
              </w:rPr>
            </w:pPr>
            <w:r>
              <w:rPr>
                <w:rFonts w:hint="eastAsia" w:ascii="仿宋_GB2312" w:hAnsi="宋体" w:eastAsia="仿宋_GB2312"/>
                <w:bCs/>
                <w:color w:val="000000"/>
                <w:kern w:val="0"/>
                <w:sz w:val="24"/>
              </w:rPr>
              <w:t>教学</w:t>
            </w:r>
            <w:r>
              <w:rPr>
                <w:rFonts w:ascii="仿宋_GB2312" w:hAnsi="宋体" w:eastAsia="仿宋_GB2312"/>
                <w:bCs/>
                <w:color w:val="000000"/>
                <w:kern w:val="0"/>
                <w:sz w:val="24"/>
              </w:rPr>
              <w:t>目标</w:t>
            </w:r>
          </w:p>
          <w:p>
            <w:pPr>
              <w:widowControl/>
              <w:adjustRightInd w:val="0"/>
              <w:snapToGrid w:val="0"/>
              <w:jc w:val="center"/>
              <w:rPr>
                <w:rFonts w:ascii="仿宋_GB2312" w:hAnsi="宋体" w:eastAsia="仿宋_GB2312"/>
                <w:bCs/>
                <w:color w:val="000000"/>
                <w:kern w:val="0"/>
                <w:sz w:val="24"/>
              </w:rPr>
            </w:pPr>
            <w:r>
              <w:rPr>
                <w:rFonts w:hint="eastAsia" w:ascii="仿宋_GB2312" w:hAnsi="宋体" w:eastAsia="仿宋_GB2312"/>
                <w:bCs/>
                <w:color w:val="000000"/>
                <w:kern w:val="0"/>
                <w:sz w:val="24"/>
              </w:rPr>
              <w:t>科学</w:t>
            </w:r>
            <w:r>
              <w:rPr>
                <w:rFonts w:ascii="仿宋_GB2312" w:hAnsi="宋体" w:eastAsia="仿宋_GB2312"/>
                <w:bCs/>
                <w:color w:val="000000"/>
                <w:kern w:val="0"/>
                <w:sz w:val="24"/>
              </w:rPr>
              <w:t>合理</w:t>
            </w:r>
          </w:p>
        </w:tc>
        <w:tc>
          <w:tcPr>
            <w:tcW w:w="5254" w:type="dxa"/>
            <w:noWrap/>
            <w:vAlign w:val="center"/>
          </w:tcPr>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落实立德树人根本任务，培育与践行社会主义核心价值观，</w:t>
            </w:r>
            <w:r>
              <w:rPr>
                <w:rFonts w:ascii="仿宋_GB2312" w:hAnsi="宋体" w:eastAsia="仿宋_GB2312"/>
                <w:color w:val="000000"/>
                <w:kern w:val="0"/>
                <w:sz w:val="24"/>
              </w:rPr>
              <w:t>体现核心素养导向</w:t>
            </w:r>
            <w:r>
              <w:rPr>
                <w:rFonts w:hint="eastAsia" w:ascii="仿宋_GB2312" w:hAnsi="宋体" w:eastAsia="仿宋_GB2312"/>
                <w:color w:val="000000"/>
                <w:kern w:val="0"/>
                <w:sz w:val="24"/>
              </w:rPr>
              <w:t>；教学目标明确具体</w:t>
            </w:r>
            <w:r>
              <w:rPr>
                <w:rFonts w:ascii="仿宋_GB2312" w:hAnsi="宋体" w:eastAsia="仿宋_GB2312"/>
                <w:color w:val="000000"/>
                <w:kern w:val="0"/>
                <w:sz w:val="24"/>
              </w:rPr>
              <w:t>、可检测</w:t>
            </w:r>
            <w:r>
              <w:rPr>
                <w:rFonts w:hint="eastAsia" w:ascii="仿宋_GB2312" w:hAnsi="宋体" w:eastAsia="仿宋_GB2312"/>
                <w:color w:val="000000"/>
                <w:kern w:val="0"/>
                <w:sz w:val="24"/>
              </w:rPr>
              <w:t>，重难点突出。</w:t>
            </w:r>
          </w:p>
        </w:tc>
        <w:tc>
          <w:tcPr>
            <w:tcW w:w="119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63"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52"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教学内容</w:t>
            </w:r>
          </w:p>
          <w:p>
            <w:pPr>
              <w:widowControl/>
              <w:adjustRightInd w:val="0"/>
              <w:snapToGrid w:val="0"/>
              <w:jc w:val="center"/>
              <w:rPr>
                <w:rFonts w:ascii="仿宋_GB2312" w:eastAsia="仿宋_GB2312"/>
                <w:color w:val="000000"/>
                <w:kern w:val="0"/>
                <w:sz w:val="24"/>
              </w:rPr>
            </w:pPr>
            <w:r>
              <w:rPr>
                <w:rFonts w:hint="eastAsia" w:ascii="仿宋_GB2312" w:hAnsi="仿宋_GB2312" w:eastAsia="仿宋_GB2312" w:cs="仿宋_GB2312"/>
                <w:color w:val="000000"/>
                <w:kern w:val="0"/>
                <w:sz w:val="24"/>
              </w:rPr>
              <w:t>组织科学</w:t>
            </w:r>
          </w:p>
        </w:tc>
        <w:tc>
          <w:tcPr>
            <w:tcW w:w="5254" w:type="dxa"/>
            <w:noWrap/>
            <w:vAlign w:val="center"/>
          </w:tcPr>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教学</w:t>
            </w:r>
            <w:r>
              <w:rPr>
                <w:rFonts w:ascii="仿宋_GB2312" w:hAnsi="宋体" w:eastAsia="仿宋_GB2312"/>
                <w:color w:val="000000"/>
                <w:kern w:val="0"/>
                <w:sz w:val="24"/>
              </w:rPr>
              <w:t>内容符合</w:t>
            </w:r>
            <w:r>
              <w:rPr>
                <w:rFonts w:hint="eastAsia" w:ascii="仿宋_GB2312" w:hAnsi="宋体" w:eastAsia="仿宋_GB2312"/>
                <w:color w:val="000000"/>
                <w:kern w:val="0"/>
                <w:sz w:val="24"/>
              </w:rPr>
              <w:t>课程</w:t>
            </w:r>
            <w:r>
              <w:rPr>
                <w:rFonts w:ascii="仿宋_GB2312" w:hAnsi="宋体" w:eastAsia="仿宋_GB2312"/>
                <w:color w:val="000000"/>
                <w:kern w:val="0"/>
                <w:sz w:val="24"/>
              </w:rPr>
              <w:t>标准要求</w:t>
            </w:r>
            <w:r>
              <w:rPr>
                <w:rFonts w:hint="eastAsia" w:ascii="仿宋_GB2312" w:hAnsi="宋体" w:eastAsia="仿宋_GB2312"/>
                <w:color w:val="000000"/>
                <w:kern w:val="0"/>
                <w:sz w:val="24"/>
              </w:rPr>
              <w:t>和</w:t>
            </w:r>
            <w:r>
              <w:rPr>
                <w:rFonts w:ascii="仿宋_GB2312" w:hAnsi="宋体" w:eastAsia="仿宋_GB2312"/>
                <w:color w:val="000000"/>
                <w:kern w:val="0"/>
                <w:sz w:val="24"/>
              </w:rPr>
              <w:t>学生认知</w:t>
            </w:r>
            <w:r>
              <w:rPr>
                <w:rFonts w:hint="eastAsia" w:ascii="仿宋_GB2312" w:hAnsi="宋体" w:eastAsia="仿宋_GB2312"/>
                <w:color w:val="000000"/>
                <w:kern w:val="0"/>
                <w:sz w:val="24"/>
              </w:rPr>
              <w:t>规律，注重培养</w:t>
            </w:r>
            <w:r>
              <w:rPr>
                <w:rFonts w:ascii="仿宋_GB2312" w:hAnsi="宋体" w:eastAsia="仿宋_GB2312"/>
                <w:color w:val="000000"/>
                <w:kern w:val="0"/>
                <w:sz w:val="24"/>
              </w:rPr>
              <w:t>学生能力</w:t>
            </w:r>
            <w:r>
              <w:rPr>
                <w:rFonts w:hint="eastAsia" w:ascii="仿宋_GB2312" w:hAnsi="宋体" w:eastAsia="仿宋_GB2312"/>
                <w:color w:val="000000"/>
                <w:kern w:val="0"/>
                <w:sz w:val="24"/>
              </w:rPr>
              <w:t>；覆盖该课所含知识，课时</w:t>
            </w:r>
            <w:r>
              <w:rPr>
                <w:rFonts w:ascii="仿宋_GB2312" w:hAnsi="宋体" w:eastAsia="仿宋_GB2312"/>
                <w:color w:val="000000"/>
                <w:kern w:val="0"/>
                <w:sz w:val="24"/>
              </w:rPr>
              <w:t>安排合理</w:t>
            </w:r>
            <w:r>
              <w:rPr>
                <w:rFonts w:hint="eastAsia" w:ascii="仿宋_GB2312" w:hAnsi="宋体" w:eastAsia="仿宋_GB2312"/>
                <w:color w:val="000000"/>
                <w:kern w:val="0"/>
                <w:sz w:val="24"/>
              </w:rPr>
              <w:t>。</w:t>
            </w:r>
          </w:p>
        </w:tc>
        <w:tc>
          <w:tcPr>
            <w:tcW w:w="119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3" w:type="dxa"/>
            <w:vMerge w:val="restart"/>
            <w:noWrap/>
            <w:vAlign w:val="center"/>
          </w:tcPr>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教学</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过程</w:t>
            </w:r>
          </w:p>
        </w:tc>
        <w:tc>
          <w:tcPr>
            <w:tcW w:w="1452"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教学环节</w:t>
            </w:r>
          </w:p>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流畅紧凑</w:t>
            </w:r>
          </w:p>
        </w:tc>
        <w:tc>
          <w:tcPr>
            <w:tcW w:w="5254" w:type="dxa"/>
            <w:noWrap/>
            <w:vAlign w:val="center"/>
          </w:tcPr>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教学</w:t>
            </w:r>
            <w:r>
              <w:rPr>
                <w:rFonts w:ascii="仿宋_GB2312" w:hAnsi="宋体" w:eastAsia="仿宋_GB2312"/>
                <w:color w:val="000000"/>
                <w:kern w:val="0"/>
                <w:sz w:val="24"/>
              </w:rPr>
              <w:t>过程</w:t>
            </w:r>
            <w:r>
              <w:rPr>
                <w:rFonts w:hint="eastAsia" w:ascii="仿宋_GB2312" w:hAnsi="宋体" w:eastAsia="仿宋_GB2312"/>
                <w:color w:val="000000"/>
                <w:kern w:val="0"/>
                <w:sz w:val="24"/>
              </w:rPr>
              <w:t>包含必要的教学环节，层次</w:t>
            </w:r>
            <w:r>
              <w:rPr>
                <w:rFonts w:ascii="仿宋_GB2312" w:hAnsi="宋体" w:eastAsia="仿宋_GB2312"/>
                <w:color w:val="000000"/>
                <w:kern w:val="0"/>
                <w:sz w:val="24"/>
              </w:rPr>
              <w:t>清晰</w:t>
            </w:r>
            <w:r>
              <w:rPr>
                <w:rFonts w:hint="eastAsia" w:ascii="仿宋_GB2312" w:hAnsi="宋体" w:eastAsia="仿宋_GB2312"/>
                <w:color w:val="000000"/>
                <w:kern w:val="0"/>
                <w:sz w:val="24"/>
              </w:rPr>
              <w:t>，过程流畅；课堂容量适当，时间分配合理。</w:t>
            </w:r>
          </w:p>
        </w:tc>
        <w:tc>
          <w:tcPr>
            <w:tcW w:w="119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63"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52"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教学方法</w:t>
            </w:r>
          </w:p>
          <w:p>
            <w:pPr>
              <w:widowControl/>
              <w:adjustRightInd w:val="0"/>
              <w:snapToGrid w:val="0"/>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策略</w:t>
            </w:r>
            <w:r>
              <w:rPr>
                <w:rFonts w:hint="eastAsia" w:ascii="仿宋_GB2312" w:hAnsi="仿宋_GB2312" w:eastAsia="仿宋_GB2312" w:cs="仿宋_GB2312"/>
                <w:color w:val="000000"/>
                <w:kern w:val="0"/>
                <w:sz w:val="24"/>
              </w:rPr>
              <w:t>适切</w:t>
            </w:r>
          </w:p>
        </w:tc>
        <w:tc>
          <w:tcPr>
            <w:tcW w:w="5254" w:type="dxa"/>
            <w:noWrap/>
            <w:vAlign w:val="center"/>
          </w:tcPr>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体现</w:t>
            </w:r>
            <w:r>
              <w:rPr>
                <w:rFonts w:ascii="仿宋_GB2312" w:hAnsi="宋体" w:eastAsia="仿宋_GB2312"/>
                <w:color w:val="000000"/>
                <w:kern w:val="0"/>
                <w:sz w:val="24"/>
              </w:rPr>
              <w:t>以学习者为中心</w:t>
            </w:r>
            <w:r>
              <w:rPr>
                <w:rFonts w:hint="eastAsia" w:ascii="仿宋_GB2312" w:hAnsi="宋体" w:eastAsia="仿宋_GB2312"/>
                <w:color w:val="000000"/>
                <w:kern w:val="0"/>
                <w:sz w:val="24"/>
              </w:rPr>
              <w:t>的课程</w:t>
            </w:r>
            <w:r>
              <w:rPr>
                <w:rFonts w:ascii="仿宋_GB2312" w:hAnsi="宋体" w:eastAsia="仿宋_GB2312"/>
                <w:color w:val="000000"/>
                <w:kern w:val="0"/>
                <w:sz w:val="24"/>
              </w:rPr>
              <w:t>理念，</w:t>
            </w:r>
            <w:r>
              <w:rPr>
                <w:rFonts w:hint="eastAsia" w:ascii="仿宋_GB2312" w:hAnsi="宋体" w:eastAsia="仿宋_GB2312"/>
                <w:color w:val="000000"/>
                <w:kern w:val="0"/>
                <w:sz w:val="24"/>
              </w:rPr>
              <w:t>注重学生亲身体验、情境感知；教学组织严谨</w:t>
            </w:r>
            <w:r>
              <w:rPr>
                <w:rFonts w:ascii="仿宋_GB2312" w:hAnsi="宋体" w:eastAsia="仿宋_GB2312"/>
                <w:color w:val="000000"/>
                <w:kern w:val="0"/>
                <w:sz w:val="24"/>
              </w:rPr>
              <w:t>，</w:t>
            </w:r>
            <w:r>
              <w:rPr>
                <w:rFonts w:hint="eastAsia" w:ascii="仿宋_GB2312" w:hAnsi="宋体" w:eastAsia="仿宋_GB2312"/>
                <w:color w:val="000000"/>
                <w:kern w:val="0"/>
                <w:sz w:val="24"/>
              </w:rPr>
              <w:t>教学方法得当，策略有效。</w:t>
            </w:r>
          </w:p>
        </w:tc>
        <w:tc>
          <w:tcPr>
            <w:tcW w:w="119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63"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52"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信息技术</w:t>
            </w:r>
          </w:p>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融合有效</w:t>
            </w:r>
          </w:p>
        </w:tc>
        <w:tc>
          <w:tcPr>
            <w:tcW w:w="5254" w:type="dxa"/>
            <w:noWrap/>
            <w:vAlign w:val="center"/>
          </w:tcPr>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熟练运用信息技术，依据</w:t>
            </w:r>
            <w:r>
              <w:rPr>
                <w:rFonts w:ascii="仿宋_GB2312" w:hAnsi="宋体" w:eastAsia="仿宋_GB2312"/>
                <w:color w:val="000000"/>
                <w:kern w:val="0"/>
                <w:sz w:val="24"/>
              </w:rPr>
              <w:t>教学目标</w:t>
            </w:r>
            <w:r>
              <w:rPr>
                <w:rFonts w:hint="eastAsia" w:ascii="仿宋_GB2312" w:hAnsi="宋体" w:eastAsia="仿宋_GB2312"/>
                <w:color w:val="000000"/>
                <w:kern w:val="0"/>
                <w:sz w:val="24"/>
              </w:rPr>
              <w:t>选择、整合和应用数字教育资源，促进知识理解和问题解决，培养学生的创新能力，提升教学的</w:t>
            </w:r>
            <w:r>
              <w:rPr>
                <w:rFonts w:ascii="仿宋_GB2312" w:hAnsi="宋体" w:eastAsia="仿宋_GB2312"/>
                <w:color w:val="000000"/>
                <w:kern w:val="0"/>
                <w:sz w:val="24"/>
              </w:rPr>
              <w:t>精准性和</w:t>
            </w:r>
            <w:r>
              <w:rPr>
                <w:rFonts w:hint="eastAsia" w:ascii="仿宋_GB2312" w:hAnsi="宋体" w:eastAsia="仿宋_GB2312"/>
                <w:color w:val="000000"/>
                <w:kern w:val="0"/>
                <w:sz w:val="24"/>
              </w:rPr>
              <w:t>实效性。如有实验内容，实验技术应运用合理。</w:t>
            </w:r>
          </w:p>
        </w:tc>
        <w:tc>
          <w:tcPr>
            <w:tcW w:w="119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63" w:type="dxa"/>
            <w:vMerge w:val="restart"/>
            <w:noWrap/>
            <w:vAlign w:val="center"/>
          </w:tcPr>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教学</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资源</w:t>
            </w:r>
          </w:p>
        </w:tc>
        <w:tc>
          <w:tcPr>
            <w:tcW w:w="1452"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宋体" w:eastAsia="仿宋_GB2312"/>
                <w:color w:val="000000"/>
                <w:kern w:val="0"/>
                <w:sz w:val="24"/>
              </w:rPr>
              <w:t>教学设</w:t>
            </w:r>
            <w:r>
              <w:rPr>
                <w:rFonts w:hint="eastAsia" w:ascii="仿宋_GB2312" w:hAnsi="仿宋_GB2312" w:eastAsia="仿宋_GB2312" w:cs="仿宋_GB2312"/>
                <w:color w:val="000000"/>
                <w:kern w:val="0"/>
                <w:sz w:val="24"/>
              </w:rPr>
              <w:t>计</w:t>
            </w:r>
          </w:p>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明确恰当</w:t>
            </w:r>
          </w:p>
        </w:tc>
        <w:tc>
          <w:tcPr>
            <w:tcW w:w="5254" w:type="dxa"/>
            <w:noWrap/>
            <w:vAlign w:val="center"/>
          </w:tcPr>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教学设计（及学习任务单）与教学目标一致，符合学生的认知水平，体现导学功能，有效激发学生的</w:t>
            </w:r>
            <w:r>
              <w:rPr>
                <w:rFonts w:ascii="仿宋_GB2312" w:hAnsi="宋体" w:eastAsia="仿宋_GB2312"/>
                <w:color w:val="000000"/>
                <w:kern w:val="0"/>
                <w:sz w:val="24"/>
              </w:rPr>
              <w:t>积极性</w:t>
            </w:r>
            <w:r>
              <w:rPr>
                <w:rFonts w:hint="eastAsia" w:ascii="仿宋_GB2312" w:hAnsi="宋体" w:eastAsia="仿宋_GB2312"/>
                <w:color w:val="000000"/>
                <w:kern w:val="0"/>
                <w:sz w:val="24"/>
              </w:rPr>
              <w:t>和</w:t>
            </w:r>
            <w:r>
              <w:rPr>
                <w:rFonts w:ascii="仿宋_GB2312" w:hAnsi="宋体" w:eastAsia="仿宋_GB2312"/>
                <w:color w:val="000000"/>
                <w:kern w:val="0"/>
                <w:sz w:val="24"/>
              </w:rPr>
              <w:t>创造</w:t>
            </w:r>
            <w:r>
              <w:rPr>
                <w:rFonts w:hint="eastAsia" w:ascii="仿宋_GB2312" w:hAnsi="宋体" w:eastAsia="仿宋_GB2312"/>
                <w:color w:val="000000"/>
                <w:kern w:val="0"/>
                <w:sz w:val="24"/>
              </w:rPr>
              <w:t>性。</w:t>
            </w:r>
          </w:p>
        </w:tc>
        <w:tc>
          <w:tcPr>
            <w:tcW w:w="119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63"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52"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作业练习</w:t>
            </w:r>
          </w:p>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规范科学</w:t>
            </w:r>
          </w:p>
        </w:tc>
        <w:tc>
          <w:tcPr>
            <w:tcW w:w="5254" w:type="dxa"/>
            <w:noWrap/>
            <w:vAlign w:val="center"/>
          </w:tcPr>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课上练习、课后作业、实验活动（如有）紧扣</w:t>
            </w:r>
            <w:r>
              <w:rPr>
                <w:rFonts w:ascii="仿宋_GB2312" w:hAnsi="宋体" w:eastAsia="仿宋_GB2312"/>
                <w:color w:val="000000"/>
                <w:kern w:val="0"/>
                <w:sz w:val="24"/>
              </w:rPr>
              <w:t>教学目标</w:t>
            </w:r>
            <w:r>
              <w:rPr>
                <w:rFonts w:hint="eastAsia" w:ascii="仿宋_GB2312" w:hAnsi="宋体" w:eastAsia="仿宋_GB2312"/>
                <w:color w:val="000000"/>
                <w:kern w:val="0"/>
                <w:sz w:val="24"/>
              </w:rPr>
              <w:t>，总量</w:t>
            </w:r>
            <w:r>
              <w:rPr>
                <w:rFonts w:ascii="仿宋_GB2312" w:hAnsi="宋体" w:eastAsia="仿宋_GB2312"/>
                <w:color w:val="000000"/>
                <w:kern w:val="0"/>
                <w:sz w:val="24"/>
              </w:rPr>
              <w:t>适中，</w:t>
            </w:r>
            <w:r>
              <w:rPr>
                <w:rFonts w:hint="eastAsia" w:ascii="仿宋_GB2312" w:hAnsi="宋体" w:eastAsia="仿宋_GB2312"/>
                <w:color w:val="000000"/>
                <w:kern w:val="0"/>
                <w:sz w:val="24"/>
              </w:rPr>
              <w:t>难易</w:t>
            </w:r>
            <w:r>
              <w:rPr>
                <w:rFonts w:ascii="仿宋_GB2312" w:hAnsi="宋体" w:eastAsia="仿宋_GB2312"/>
                <w:color w:val="000000"/>
                <w:kern w:val="0"/>
                <w:sz w:val="24"/>
              </w:rPr>
              <w:t>适度</w:t>
            </w:r>
            <w:r>
              <w:rPr>
                <w:rFonts w:hint="eastAsia" w:ascii="仿宋_GB2312" w:hAnsi="宋体" w:eastAsia="仿宋_GB2312"/>
                <w:color w:val="000000"/>
                <w:kern w:val="0"/>
                <w:sz w:val="24"/>
              </w:rPr>
              <w:t>，</w:t>
            </w:r>
            <w:r>
              <w:rPr>
                <w:rFonts w:ascii="仿宋_GB2312" w:hAnsi="宋体" w:eastAsia="仿宋_GB2312"/>
                <w:color w:val="000000"/>
                <w:kern w:val="0"/>
                <w:sz w:val="24"/>
              </w:rPr>
              <w:t>形式多样</w:t>
            </w:r>
            <w:r>
              <w:rPr>
                <w:rFonts w:hint="eastAsia" w:ascii="仿宋_GB2312" w:hAnsi="宋体" w:eastAsia="仿宋_GB2312"/>
                <w:color w:val="000000"/>
                <w:kern w:val="0"/>
                <w:sz w:val="24"/>
              </w:rPr>
              <w:t>，</w:t>
            </w:r>
            <w:r>
              <w:rPr>
                <w:rFonts w:ascii="仿宋_GB2312" w:hAnsi="宋体" w:eastAsia="仿宋_GB2312"/>
                <w:color w:val="000000"/>
                <w:kern w:val="0"/>
                <w:sz w:val="24"/>
              </w:rPr>
              <w:t>促进学生发展。</w:t>
            </w:r>
          </w:p>
        </w:tc>
        <w:tc>
          <w:tcPr>
            <w:tcW w:w="119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63" w:type="dxa"/>
            <w:noWrap/>
            <w:vAlign w:val="center"/>
          </w:tcPr>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技术</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规范</w:t>
            </w:r>
          </w:p>
        </w:tc>
        <w:tc>
          <w:tcPr>
            <w:tcW w:w="1452"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资源完整</w:t>
            </w:r>
          </w:p>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提交规范</w:t>
            </w:r>
          </w:p>
        </w:tc>
        <w:tc>
          <w:tcPr>
            <w:tcW w:w="5254" w:type="dxa"/>
            <w:noWrap/>
            <w:vAlign w:val="center"/>
          </w:tcPr>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教师讲解、实验与多媒体演示切换适当，布局美观，声画同步；课件、学习任务单</w:t>
            </w:r>
            <w:r>
              <w:rPr>
                <w:rFonts w:ascii="仿宋_GB2312" w:hAnsi="宋体" w:eastAsia="仿宋_GB2312"/>
                <w:color w:val="000000"/>
                <w:kern w:val="0"/>
                <w:sz w:val="24"/>
              </w:rPr>
              <w:t>、</w:t>
            </w:r>
            <w:r>
              <w:rPr>
                <w:rFonts w:hint="eastAsia" w:ascii="仿宋_GB2312" w:hAnsi="宋体" w:eastAsia="仿宋_GB2312"/>
                <w:color w:val="000000"/>
                <w:kern w:val="0"/>
                <w:sz w:val="24"/>
              </w:rPr>
              <w:t>作业</w:t>
            </w:r>
            <w:r>
              <w:rPr>
                <w:rFonts w:ascii="仿宋_GB2312" w:hAnsi="宋体" w:eastAsia="仿宋_GB2312"/>
                <w:color w:val="000000"/>
                <w:kern w:val="0"/>
                <w:sz w:val="24"/>
              </w:rPr>
              <w:t>练习</w:t>
            </w:r>
            <w:r>
              <w:rPr>
                <w:rFonts w:hint="eastAsia" w:ascii="仿宋_GB2312" w:hAnsi="宋体" w:eastAsia="仿宋_GB2312"/>
                <w:color w:val="000000"/>
                <w:kern w:val="0"/>
                <w:sz w:val="24"/>
              </w:rPr>
              <w:t>信息完整、格式规范；资源引用注明出处。</w:t>
            </w:r>
          </w:p>
        </w:tc>
        <w:tc>
          <w:tcPr>
            <w:tcW w:w="119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10</w:t>
            </w:r>
          </w:p>
        </w:tc>
      </w:tr>
    </w:tbl>
    <w:p>
      <w:pPr>
        <w:jc w:val="left"/>
        <w:rPr>
          <w:rFonts w:hint="eastAsia" w:ascii="黑体" w:hAnsi="黑体" w:eastAsia="黑体" w:cs="仿宋_GB2312"/>
          <w:color w:val="000000"/>
          <w:sz w:val="28"/>
          <w:szCs w:val="32"/>
        </w:rPr>
      </w:pPr>
      <w:r>
        <w:rPr>
          <w:rFonts w:ascii="黑体" w:hAnsi="黑体" w:eastAsia="黑体" w:cs="仿宋_GB2312"/>
          <w:color w:val="000000"/>
          <w:sz w:val="28"/>
          <w:szCs w:val="32"/>
        </w:rPr>
        <w:br w:type="page"/>
      </w:r>
    </w:p>
    <w:tbl>
      <w:tblPr>
        <w:tblStyle w:val="15"/>
        <w:tblpPr w:leftFromText="180" w:rightFromText="180" w:vertAnchor="text" w:horzAnchor="margin" w:tblpY="378"/>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454"/>
        <w:gridCol w:w="525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67" w:type="dxa"/>
            <w:gridSpan w:val="4"/>
            <w:noWrap/>
            <w:vAlign w:val="center"/>
          </w:tcPr>
          <w:p>
            <w:pPr>
              <w:widowControl/>
              <w:adjustRightInd w:val="0"/>
              <w:snapToGrid w:val="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8"/>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5"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一级</w:t>
            </w:r>
          </w:p>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指标</w:t>
            </w:r>
          </w:p>
        </w:tc>
        <w:tc>
          <w:tcPr>
            <w:tcW w:w="1454"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二级</w:t>
            </w:r>
          </w:p>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指标</w:t>
            </w:r>
          </w:p>
        </w:tc>
        <w:tc>
          <w:tcPr>
            <w:tcW w:w="5259"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指标描述</w:t>
            </w:r>
          </w:p>
        </w:tc>
        <w:tc>
          <w:tcPr>
            <w:tcW w:w="1189" w:type="dxa"/>
            <w:vMerge w:val="restart"/>
            <w:noWrap/>
            <w:vAlign w:val="center"/>
          </w:tcPr>
          <w:p>
            <w:pPr>
              <w:widowControl/>
              <w:adjustRightInd w:val="0"/>
              <w:snapToGrid w:val="0"/>
              <w:jc w:val="center"/>
              <w:rPr>
                <w:rFonts w:ascii="仿宋_GB2312" w:eastAsia="仿宋_GB2312"/>
                <w:color w:val="000000"/>
              </w:rPr>
            </w:pPr>
            <w:r>
              <w:rPr>
                <w:rFonts w:hint="eastAsia" w:ascii="仿宋_GB2312" w:hAnsi="宋体" w:eastAsia="仿宋_GB2312"/>
                <w:b/>
                <w:bCs/>
                <w:color w:val="000000"/>
                <w:kern w:val="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65" w:type="dxa"/>
            <w:vMerge w:val="continue"/>
            <w:noWrap/>
            <w:vAlign w:val="center"/>
          </w:tcPr>
          <w:p>
            <w:pPr>
              <w:widowControl/>
              <w:adjustRightInd w:val="0"/>
              <w:snapToGrid w:val="0"/>
              <w:jc w:val="center"/>
              <w:rPr>
                <w:rFonts w:ascii="仿宋_GB2312" w:hAnsi="宋体" w:eastAsia="仿宋_GB2312"/>
                <w:b/>
                <w:bCs/>
                <w:color w:val="000000"/>
                <w:kern w:val="0"/>
                <w:sz w:val="24"/>
              </w:rPr>
            </w:pPr>
          </w:p>
        </w:tc>
        <w:tc>
          <w:tcPr>
            <w:tcW w:w="1454" w:type="dxa"/>
            <w:vMerge w:val="continue"/>
            <w:noWrap/>
            <w:vAlign w:val="center"/>
          </w:tcPr>
          <w:p>
            <w:pPr>
              <w:widowControl/>
              <w:adjustRightInd w:val="0"/>
              <w:snapToGrid w:val="0"/>
              <w:jc w:val="center"/>
              <w:rPr>
                <w:rFonts w:ascii="仿宋_GB2312" w:hAnsi="宋体" w:eastAsia="仿宋_GB2312"/>
                <w:b/>
                <w:bCs/>
                <w:color w:val="000000"/>
                <w:kern w:val="0"/>
                <w:sz w:val="24"/>
              </w:rPr>
            </w:pPr>
          </w:p>
        </w:tc>
        <w:tc>
          <w:tcPr>
            <w:tcW w:w="5259" w:type="dxa"/>
            <w:vMerge w:val="continue"/>
            <w:noWrap/>
            <w:vAlign w:val="top"/>
          </w:tcPr>
          <w:p>
            <w:pPr>
              <w:widowControl/>
              <w:adjustRightInd w:val="0"/>
              <w:snapToGrid w:val="0"/>
              <w:jc w:val="left"/>
              <w:rPr>
                <w:rFonts w:ascii="仿宋_GB2312" w:hAnsi="宋体" w:eastAsia="仿宋_GB2312"/>
                <w:b/>
                <w:bCs/>
                <w:color w:val="000000"/>
                <w:kern w:val="0"/>
                <w:sz w:val="24"/>
              </w:rPr>
            </w:pPr>
          </w:p>
        </w:tc>
        <w:tc>
          <w:tcPr>
            <w:tcW w:w="1189" w:type="dxa"/>
            <w:vMerge w:val="continue"/>
            <w:noWrap/>
            <w:vAlign w:val="center"/>
          </w:tcPr>
          <w:p>
            <w:pPr>
              <w:widowControl/>
              <w:adjustRightInd w:val="0"/>
              <w:snapToGrid w:val="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65" w:type="dxa"/>
            <w:vMerge w:val="restart"/>
            <w:noWrap/>
            <w:vAlign w:val="center"/>
          </w:tcPr>
          <w:p>
            <w:pPr>
              <w:widowControl/>
              <w:adjustRightInd w:val="0"/>
              <w:snapToGrid w:val="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4"/>
              </w:rPr>
              <w:t>教学</w:t>
            </w:r>
          </w:p>
          <w:p>
            <w:pPr>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设计</w:t>
            </w:r>
          </w:p>
        </w:tc>
        <w:tc>
          <w:tcPr>
            <w:tcW w:w="1454" w:type="dxa"/>
            <w:noWrap/>
            <w:vAlign w:val="center"/>
          </w:tcPr>
          <w:p>
            <w:pPr>
              <w:widowControl/>
              <w:adjustRightInd w:val="0"/>
              <w:snapToGrid w:val="0"/>
              <w:jc w:val="center"/>
              <w:rPr>
                <w:rFonts w:ascii="仿宋_GB2312" w:hAnsi="宋体" w:eastAsia="仿宋_GB2312"/>
                <w:bCs/>
                <w:color w:val="000000"/>
                <w:kern w:val="0"/>
                <w:sz w:val="22"/>
              </w:rPr>
            </w:pPr>
            <w:r>
              <w:rPr>
                <w:rFonts w:hint="eastAsia" w:ascii="仿宋_GB2312" w:hAnsi="宋体" w:eastAsia="仿宋_GB2312"/>
                <w:bCs/>
                <w:color w:val="000000"/>
                <w:kern w:val="0"/>
                <w:sz w:val="22"/>
              </w:rPr>
              <w:t>教学</w:t>
            </w:r>
            <w:r>
              <w:rPr>
                <w:rFonts w:ascii="仿宋_GB2312" w:hAnsi="宋体" w:eastAsia="仿宋_GB2312"/>
                <w:bCs/>
                <w:color w:val="000000"/>
                <w:kern w:val="0"/>
                <w:sz w:val="22"/>
              </w:rPr>
              <w:t>目标</w:t>
            </w:r>
          </w:p>
          <w:p>
            <w:pPr>
              <w:widowControl/>
              <w:adjustRightInd w:val="0"/>
              <w:snapToGrid w:val="0"/>
              <w:jc w:val="center"/>
              <w:rPr>
                <w:rFonts w:ascii="仿宋_GB2312" w:hAnsi="宋体" w:eastAsia="仿宋_GB2312"/>
                <w:bCs/>
                <w:color w:val="000000"/>
                <w:kern w:val="0"/>
                <w:sz w:val="22"/>
              </w:rPr>
            </w:pPr>
            <w:r>
              <w:rPr>
                <w:rFonts w:hint="eastAsia" w:ascii="仿宋_GB2312" w:hAnsi="宋体" w:eastAsia="仿宋_GB2312"/>
                <w:bCs/>
                <w:color w:val="000000"/>
                <w:kern w:val="0"/>
                <w:sz w:val="22"/>
              </w:rPr>
              <w:t>科学</w:t>
            </w:r>
            <w:r>
              <w:rPr>
                <w:rFonts w:ascii="仿宋_GB2312" w:hAnsi="宋体" w:eastAsia="仿宋_GB2312"/>
                <w:bCs/>
                <w:color w:val="000000"/>
                <w:kern w:val="0"/>
                <w:sz w:val="22"/>
              </w:rPr>
              <w:t>合理</w:t>
            </w:r>
          </w:p>
        </w:tc>
        <w:tc>
          <w:tcPr>
            <w:tcW w:w="5259" w:type="dxa"/>
            <w:noWrap/>
            <w:vAlign w:val="center"/>
          </w:tcPr>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落实立德树人根本任务，引导特殊学生树立正确</w:t>
            </w:r>
          </w:p>
          <w:p>
            <w:pPr>
              <w:widowControl/>
              <w:adjustRightInd w:val="0"/>
              <w:snapToGrid w:val="0"/>
              <w:rPr>
                <w:rFonts w:ascii="仿宋_GB2312" w:hAnsi="宋体" w:eastAsia="仿宋_GB2312"/>
                <w:color w:val="000000"/>
                <w:kern w:val="0"/>
                <w:sz w:val="22"/>
              </w:rPr>
            </w:pPr>
            <w:r>
              <w:rPr>
                <w:rFonts w:hint="eastAsia" w:ascii="仿宋_GB2312" w:hAnsi="宋体" w:eastAsia="仿宋_GB2312"/>
                <w:color w:val="000000"/>
                <w:kern w:val="0"/>
                <w:sz w:val="22"/>
              </w:rPr>
              <w:t>的世界观、人生观和价值观，促进特殊学生自尊、自信、自强、自立；教学目标阐述清楚、具体、可评价。</w:t>
            </w:r>
          </w:p>
        </w:tc>
        <w:tc>
          <w:tcPr>
            <w:tcW w:w="1189" w:type="dxa"/>
            <w:noWrap/>
            <w:vAlign w:val="center"/>
          </w:tcPr>
          <w:p>
            <w:pPr>
              <w:spacing w:line="600" w:lineRule="exact"/>
              <w:jc w:val="center"/>
              <w:rPr>
                <w:rFonts w:eastAsia="仿宋_GB2312"/>
                <w:color w:val="000000"/>
                <w:sz w:val="22"/>
              </w:rPr>
            </w:pPr>
            <w:r>
              <w:rPr>
                <w:rFonts w:hint="eastAsia" w:asciiTheme="minorEastAsia" w:hAnsiTheme="minorEastAsia" w:eastAsiaTheme="minorEastAsia" w:cstheme="minor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65"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54" w:type="dxa"/>
            <w:noWrap/>
            <w:vAlign w:val="center"/>
          </w:tcPr>
          <w:p>
            <w:pPr>
              <w:widowControl/>
              <w:adjustRightInd w:val="0"/>
              <w:snapToGrid w:val="0"/>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教学内容</w:t>
            </w:r>
          </w:p>
          <w:p>
            <w:pPr>
              <w:widowControl/>
              <w:adjustRightInd w:val="0"/>
              <w:snapToGrid w:val="0"/>
              <w:jc w:val="center"/>
              <w:rPr>
                <w:rFonts w:ascii="仿宋_GB2312" w:eastAsia="仿宋_GB2312"/>
                <w:color w:val="000000"/>
                <w:kern w:val="0"/>
                <w:sz w:val="22"/>
              </w:rPr>
            </w:pPr>
            <w:r>
              <w:rPr>
                <w:rFonts w:hint="eastAsia" w:ascii="仿宋_GB2312" w:hAnsi="仿宋_GB2312" w:eastAsia="仿宋_GB2312" w:cs="仿宋_GB2312"/>
                <w:color w:val="000000"/>
                <w:kern w:val="0"/>
                <w:sz w:val="22"/>
              </w:rPr>
              <w:t>组织科学</w:t>
            </w:r>
          </w:p>
        </w:tc>
        <w:tc>
          <w:tcPr>
            <w:tcW w:w="5259" w:type="dxa"/>
            <w:noWrap/>
            <w:vAlign w:val="center"/>
          </w:tcPr>
          <w:p>
            <w:pPr>
              <w:widowControl/>
              <w:adjustRightInd w:val="0"/>
              <w:snapToGrid w:val="0"/>
              <w:rPr>
                <w:rFonts w:ascii="仿宋_GB2312" w:hAnsi="宋体" w:eastAsia="仿宋_GB2312"/>
                <w:color w:val="000000"/>
                <w:kern w:val="0"/>
                <w:sz w:val="22"/>
              </w:rPr>
            </w:pPr>
            <w:r>
              <w:rPr>
                <w:rFonts w:hint="eastAsia" w:ascii="仿宋_GB2312" w:hAnsi="宋体" w:eastAsia="仿宋_GB2312"/>
                <w:color w:val="000000"/>
                <w:kern w:val="0"/>
                <w:sz w:val="22"/>
              </w:rPr>
              <w:t>准确分析本教学内容在教材、教学单元中的位置及对发展特殊学生能力的功能与价值</w:t>
            </w:r>
          </w:p>
        </w:tc>
        <w:tc>
          <w:tcPr>
            <w:tcW w:w="1189" w:type="dxa"/>
            <w:noWrap/>
            <w:vAlign w:val="center"/>
          </w:tcPr>
          <w:p>
            <w:pPr>
              <w:spacing w:line="600" w:lineRule="exact"/>
              <w:jc w:val="center"/>
              <w:rPr>
                <w:rFonts w:eastAsia="仿宋_GB2312"/>
                <w:color w:val="000000"/>
                <w:sz w:val="22"/>
              </w:rPr>
            </w:pPr>
            <w:r>
              <w:rPr>
                <w:rFonts w:hint="eastAsia" w:asciiTheme="minorEastAsia" w:hAnsiTheme="minorEastAsia" w:eastAsiaTheme="minorEastAsia" w:cstheme="minor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65"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54" w:type="dxa"/>
            <w:noWrap/>
            <w:vAlign w:val="center"/>
          </w:tcPr>
          <w:p>
            <w:pPr>
              <w:widowControl/>
              <w:adjustRightInd w:val="0"/>
              <w:snapToGrid w:val="0"/>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学情分析</w:t>
            </w:r>
          </w:p>
          <w:p>
            <w:pPr>
              <w:widowControl/>
              <w:adjustRightInd w:val="0"/>
              <w:snapToGrid w:val="0"/>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精准合理</w:t>
            </w:r>
          </w:p>
        </w:tc>
        <w:tc>
          <w:tcPr>
            <w:tcW w:w="5259" w:type="dxa"/>
            <w:noWrap/>
            <w:vAlign w:val="center"/>
          </w:tcPr>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基于特殊学生身心发展特点、学习态度、学习动</w:t>
            </w:r>
          </w:p>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机、学习风格等精准分析学情</w:t>
            </w:r>
          </w:p>
        </w:tc>
        <w:tc>
          <w:tcPr>
            <w:tcW w:w="1189" w:type="dxa"/>
            <w:noWrap/>
            <w:vAlign w:val="center"/>
          </w:tcPr>
          <w:p>
            <w:pPr>
              <w:spacing w:line="600" w:lineRule="exact"/>
              <w:jc w:val="center"/>
              <w:rPr>
                <w:rFonts w:hint="eastAsia" w:eastAsia="仿宋_GB2312"/>
                <w:color w:val="000000"/>
                <w:sz w:val="22"/>
              </w:rPr>
            </w:pPr>
            <w:r>
              <w:rPr>
                <w:rFonts w:hint="eastAsia" w:asciiTheme="minorEastAsia" w:hAnsiTheme="minorEastAsia" w:eastAsiaTheme="minorEastAsia" w:cstheme="minorEastAsia"/>
                <w:color w:val="00000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65"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54" w:type="dxa"/>
            <w:noWrap/>
            <w:vAlign w:val="center"/>
          </w:tcPr>
          <w:p>
            <w:pPr>
              <w:widowControl/>
              <w:adjustRightInd w:val="0"/>
              <w:snapToGrid w:val="0"/>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重难点明</w:t>
            </w:r>
          </w:p>
          <w:p>
            <w:pPr>
              <w:widowControl/>
              <w:adjustRightInd w:val="0"/>
              <w:snapToGrid w:val="0"/>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确突出</w:t>
            </w:r>
          </w:p>
        </w:tc>
        <w:tc>
          <w:tcPr>
            <w:tcW w:w="5259" w:type="dxa"/>
            <w:noWrap/>
            <w:vAlign w:val="center"/>
          </w:tcPr>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明确本课时教学重点与难点，并提出解决策略与</w:t>
            </w:r>
          </w:p>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方法</w:t>
            </w:r>
          </w:p>
        </w:tc>
        <w:tc>
          <w:tcPr>
            <w:tcW w:w="1189" w:type="dxa"/>
            <w:noWrap/>
            <w:vAlign w:val="center"/>
          </w:tcPr>
          <w:p>
            <w:pPr>
              <w:spacing w:line="600" w:lineRule="exact"/>
              <w:jc w:val="center"/>
              <w:rPr>
                <w:rFonts w:hint="eastAsia" w:eastAsia="仿宋_GB2312"/>
                <w:color w:val="000000"/>
                <w:sz w:val="22"/>
              </w:rPr>
            </w:pPr>
            <w:r>
              <w:rPr>
                <w:rFonts w:hint="eastAsia" w:asciiTheme="minorEastAsia" w:hAnsiTheme="minorEastAsia" w:eastAsiaTheme="minorEastAsia" w:cstheme="minor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65" w:type="dxa"/>
            <w:vMerge w:val="restart"/>
            <w:noWrap/>
            <w:vAlign w:val="center"/>
          </w:tcPr>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教学</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过程</w:t>
            </w:r>
          </w:p>
        </w:tc>
        <w:tc>
          <w:tcPr>
            <w:tcW w:w="1454" w:type="dxa"/>
            <w:noWrap/>
            <w:vAlign w:val="center"/>
          </w:tcPr>
          <w:p>
            <w:pPr>
              <w:widowControl/>
              <w:adjustRightInd w:val="0"/>
              <w:snapToGrid w:val="0"/>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教学环节</w:t>
            </w:r>
          </w:p>
          <w:p>
            <w:pPr>
              <w:widowControl/>
              <w:adjustRightInd w:val="0"/>
              <w:snapToGrid w:val="0"/>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流畅紧凑</w:t>
            </w:r>
          </w:p>
        </w:tc>
        <w:tc>
          <w:tcPr>
            <w:tcW w:w="5259" w:type="dxa"/>
            <w:noWrap/>
            <w:vAlign w:val="center"/>
          </w:tcPr>
          <w:p>
            <w:pPr>
              <w:widowControl/>
              <w:adjustRightInd w:val="0"/>
              <w:snapToGrid w:val="0"/>
              <w:rPr>
                <w:rFonts w:ascii="仿宋_GB2312" w:hAnsi="宋体" w:eastAsia="仿宋_GB2312"/>
                <w:color w:val="000000"/>
                <w:kern w:val="0"/>
                <w:sz w:val="22"/>
              </w:rPr>
            </w:pPr>
            <w:r>
              <w:rPr>
                <w:rFonts w:hint="eastAsia" w:ascii="仿宋_GB2312" w:hAnsi="宋体" w:eastAsia="仿宋_GB2312"/>
                <w:color w:val="000000"/>
                <w:kern w:val="0"/>
                <w:sz w:val="22"/>
              </w:rPr>
              <w:t>科学合理设计教学活动，环节清晰，注重全面发展、潜能开发、缺陷补偿，教学具有针对性和有效性</w:t>
            </w:r>
          </w:p>
        </w:tc>
        <w:tc>
          <w:tcPr>
            <w:tcW w:w="1189" w:type="dxa"/>
            <w:noWrap/>
            <w:vAlign w:val="center"/>
          </w:tcPr>
          <w:p>
            <w:pPr>
              <w:spacing w:line="600" w:lineRule="exact"/>
              <w:jc w:val="center"/>
              <w:rPr>
                <w:rFonts w:eastAsia="仿宋_GB2312"/>
                <w:color w:val="000000"/>
                <w:sz w:val="22"/>
              </w:rPr>
            </w:pPr>
            <w:r>
              <w:rPr>
                <w:rFonts w:hint="eastAsia" w:asciiTheme="minorEastAsia" w:hAnsiTheme="minorEastAsia" w:eastAsiaTheme="minorEastAsia" w:cstheme="minor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65"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54" w:type="dxa"/>
            <w:noWrap/>
            <w:vAlign w:val="center"/>
          </w:tcPr>
          <w:p>
            <w:pPr>
              <w:widowControl/>
              <w:adjustRightInd w:val="0"/>
              <w:snapToGrid w:val="0"/>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教学方法</w:t>
            </w:r>
          </w:p>
          <w:p>
            <w:pPr>
              <w:widowControl/>
              <w:adjustRightInd w:val="0"/>
              <w:snapToGrid w:val="0"/>
              <w:jc w:val="center"/>
              <w:rPr>
                <w:rFonts w:ascii="仿宋_GB2312" w:hAnsi="仿宋_GB2312" w:eastAsia="仿宋_GB2312" w:cs="仿宋_GB2312"/>
                <w:color w:val="000000"/>
                <w:kern w:val="0"/>
                <w:sz w:val="22"/>
              </w:rPr>
            </w:pPr>
            <w:r>
              <w:rPr>
                <w:rFonts w:ascii="仿宋_GB2312" w:hAnsi="仿宋_GB2312" w:eastAsia="仿宋_GB2312" w:cs="仿宋_GB2312"/>
                <w:color w:val="000000"/>
                <w:kern w:val="0"/>
                <w:sz w:val="22"/>
              </w:rPr>
              <w:t>策略</w:t>
            </w:r>
            <w:r>
              <w:rPr>
                <w:rFonts w:hint="eastAsia" w:ascii="仿宋_GB2312" w:hAnsi="仿宋_GB2312" w:eastAsia="仿宋_GB2312" w:cs="仿宋_GB2312"/>
                <w:color w:val="000000"/>
                <w:kern w:val="0"/>
                <w:sz w:val="22"/>
              </w:rPr>
              <w:t>适切</w:t>
            </w:r>
          </w:p>
        </w:tc>
        <w:tc>
          <w:tcPr>
            <w:tcW w:w="5259" w:type="dxa"/>
            <w:noWrap/>
            <w:vAlign w:val="center"/>
          </w:tcPr>
          <w:p>
            <w:pPr>
              <w:widowControl/>
              <w:adjustRightInd w:val="0"/>
              <w:snapToGrid w:val="0"/>
              <w:rPr>
                <w:rFonts w:ascii="仿宋_GB2312" w:hAnsi="宋体" w:eastAsia="仿宋_GB2312"/>
                <w:color w:val="000000"/>
                <w:kern w:val="0"/>
                <w:sz w:val="22"/>
              </w:rPr>
            </w:pPr>
            <w:r>
              <w:rPr>
                <w:rFonts w:hint="eastAsia" w:ascii="仿宋_GB2312" w:hAnsi="宋体" w:eastAsia="仿宋_GB2312"/>
                <w:color w:val="000000"/>
                <w:kern w:val="0"/>
                <w:sz w:val="22"/>
              </w:rPr>
              <w:t>根据特殊学生需要采取多样化的教学方式、手段，注重启发式、探究式、直观性教学，促进特殊学生多感官参与，激发学习的主动性和积极性</w:t>
            </w:r>
          </w:p>
        </w:tc>
        <w:tc>
          <w:tcPr>
            <w:tcW w:w="1189" w:type="dxa"/>
            <w:noWrap/>
            <w:vAlign w:val="center"/>
          </w:tcPr>
          <w:p>
            <w:pPr>
              <w:spacing w:line="600" w:lineRule="exact"/>
              <w:jc w:val="center"/>
              <w:rPr>
                <w:rFonts w:eastAsia="仿宋_GB2312"/>
                <w:color w:val="000000"/>
                <w:sz w:val="22"/>
              </w:rPr>
            </w:pPr>
            <w:r>
              <w:rPr>
                <w:rFonts w:hint="eastAsia" w:asciiTheme="minorEastAsia" w:hAnsiTheme="minorEastAsia" w:eastAsiaTheme="minorEastAsia" w:cstheme="minorEastAsia"/>
                <w:color w:val="00000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65"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54" w:type="dxa"/>
            <w:noWrap/>
            <w:vAlign w:val="center"/>
          </w:tcPr>
          <w:p>
            <w:pPr>
              <w:widowControl/>
              <w:adjustRightInd w:val="0"/>
              <w:snapToGrid w:val="0"/>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技术教辅具融合有效</w:t>
            </w:r>
          </w:p>
        </w:tc>
        <w:tc>
          <w:tcPr>
            <w:tcW w:w="5259" w:type="dxa"/>
            <w:noWrap/>
            <w:vAlign w:val="center"/>
          </w:tcPr>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充分运用信息技术，表现形式合理、适宜学生；</w:t>
            </w:r>
          </w:p>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合理使用教具辅具，使教学内容呈现方式和表达</w:t>
            </w:r>
          </w:p>
          <w:p>
            <w:pPr>
              <w:widowControl/>
              <w:adjustRightInd w:val="0"/>
              <w:snapToGrid w:val="0"/>
              <w:rPr>
                <w:rFonts w:ascii="仿宋_GB2312" w:hAnsi="宋体" w:eastAsia="仿宋_GB2312"/>
                <w:color w:val="000000"/>
                <w:kern w:val="0"/>
                <w:sz w:val="22"/>
              </w:rPr>
            </w:pPr>
            <w:r>
              <w:rPr>
                <w:rFonts w:hint="eastAsia" w:ascii="仿宋_GB2312" w:hAnsi="宋体" w:eastAsia="仿宋_GB2312"/>
                <w:color w:val="000000"/>
                <w:kern w:val="0"/>
                <w:sz w:val="22"/>
              </w:rPr>
              <w:t>方式更具多样性、直观性和适切性</w:t>
            </w:r>
          </w:p>
        </w:tc>
        <w:tc>
          <w:tcPr>
            <w:tcW w:w="1189" w:type="dxa"/>
            <w:noWrap/>
            <w:vAlign w:val="center"/>
          </w:tcPr>
          <w:p>
            <w:pPr>
              <w:spacing w:line="600" w:lineRule="exact"/>
              <w:jc w:val="center"/>
              <w:rPr>
                <w:rFonts w:eastAsia="仿宋_GB2312"/>
                <w:color w:val="000000"/>
                <w:sz w:val="22"/>
              </w:rPr>
            </w:pPr>
            <w:r>
              <w:rPr>
                <w:rFonts w:hint="eastAsia" w:asciiTheme="minorEastAsia" w:hAnsiTheme="minorEastAsia" w:eastAsiaTheme="minorEastAsia" w:cstheme="minor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65" w:type="dxa"/>
            <w:noWrap/>
            <w:vAlign w:val="center"/>
          </w:tcPr>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教学</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资源</w:t>
            </w:r>
          </w:p>
        </w:tc>
        <w:tc>
          <w:tcPr>
            <w:tcW w:w="1454" w:type="dxa"/>
            <w:noWrap/>
            <w:vAlign w:val="center"/>
          </w:tcPr>
          <w:p>
            <w:pPr>
              <w:widowControl/>
              <w:adjustRightInd w:val="0"/>
              <w:snapToGrid w:val="0"/>
              <w:jc w:val="center"/>
              <w:rPr>
                <w:rFonts w:hint="eastAsia" w:ascii="仿宋_GB2312" w:hAnsi="宋体" w:eastAsia="仿宋_GB2312"/>
                <w:color w:val="000000"/>
                <w:kern w:val="0"/>
                <w:sz w:val="22"/>
              </w:rPr>
            </w:pPr>
            <w:r>
              <w:rPr>
                <w:rFonts w:hint="eastAsia" w:ascii="仿宋_GB2312" w:hAnsi="宋体" w:eastAsia="仿宋_GB2312"/>
                <w:color w:val="000000"/>
                <w:kern w:val="0"/>
                <w:sz w:val="22"/>
              </w:rPr>
              <w:t>任务单</w:t>
            </w:r>
          </w:p>
          <w:p>
            <w:pPr>
              <w:widowControl/>
              <w:adjustRightInd w:val="0"/>
              <w:snapToGrid w:val="0"/>
              <w:jc w:val="center"/>
              <w:rPr>
                <w:rFonts w:ascii="仿宋_GB2312" w:hAnsi="仿宋_GB2312" w:eastAsia="仿宋_GB2312" w:cs="仿宋_GB2312"/>
                <w:color w:val="000000"/>
                <w:kern w:val="0"/>
                <w:sz w:val="22"/>
              </w:rPr>
            </w:pPr>
            <w:r>
              <w:rPr>
                <w:rFonts w:hint="eastAsia" w:ascii="仿宋_GB2312" w:hAnsi="宋体" w:eastAsia="仿宋_GB2312"/>
                <w:color w:val="000000"/>
                <w:kern w:val="0"/>
                <w:sz w:val="22"/>
              </w:rPr>
              <w:t>规范科学</w:t>
            </w:r>
          </w:p>
        </w:tc>
        <w:tc>
          <w:tcPr>
            <w:tcW w:w="5259" w:type="dxa"/>
            <w:noWrap/>
            <w:vAlign w:val="center"/>
          </w:tcPr>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学习任务单与教学目标一致，符合特殊学生的认</w:t>
            </w:r>
          </w:p>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知水平，体现导学功能，有效激发学生的积极性</w:t>
            </w:r>
          </w:p>
          <w:p>
            <w:pPr>
              <w:widowControl/>
              <w:adjustRightInd w:val="0"/>
              <w:snapToGrid w:val="0"/>
              <w:rPr>
                <w:rFonts w:ascii="仿宋_GB2312" w:hAnsi="宋体" w:eastAsia="仿宋_GB2312"/>
                <w:color w:val="000000"/>
                <w:kern w:val="0"/>
                <w:sz w:val="22"/>
              </w:rPr>
            </w:pPr>
            <w:r>
              <w:rPr>
                <w:rFonts w:hint="eastAsia" w:ascii="仿宋_GB2312" w:hAnsi="宋体" w:eastAsia="仿宋_GB2312"/>
                <w:color w:val="000000"/>
                <w:kern w:val="0"/>
                <w:sz w:val="22"/>
              </w:rPr>
              <w:t>和创造性</w:t>
            </w:r>
          </w:p>
        </w:tc>
        <w:tc>
          <w:tcPr>
            <w:tcW w:w="1189" w:type="dxa"/>
            <w:noWrap/>
            <w:vAlign w:val="center"/>
          </w:tcPr>
          <w:p>
            <w:pPr>
              <w:spacing w:line="600" w:lineRule="exact"/>
              <w:jc w:val="center"/>
              <w:rPr>
                <w:rFonts w:eastAsia="仿宋_GB2312"/>
                <w:color w:val="000000"/>
                <w:sz w:val="22"/>
              </w:rPr>
            </w:pPr>
            <w:r>
              <w:rPr>
                <w:rFonts w:hint="eastAsia" w:asciiTheme="minorEastAsia" w:hAnsiTheme="minorEastAsia" w:eastAsiaTheme="minorEastAsia" w:cstheme="minor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965" w:type="dxa"/>
            <w:vMerge w:val="restart"/>
            <w:noWrap/>
            <w:vAlign w:val="center"/>
          </w:tcPr>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技术</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规范</w:t>
            </w:r>
          </w:p>
        </w:tc>
        <w:tc>
          <w:tcPr>
            <w:tcW w:w="1454" w:type="dxa"/>
            <w:noWrap/>
            <w:vAlign w:val="center"/>
          </w:tcPr>
          <w:p>
            <w:pPr>
              <w:widowControl/>
              <w:adjustRightInd w:val="0"/>
              <w:snapToGrid w:val="0"/>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资源完整</w:t>
            </w:r>
          </w:p>
          <w:p>
            <w:pPr>
              <w:widowControl/>
              <w:adjustRightInd w:val="0"/>
              <w:snapToGrid w:val="0"/>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提交规范</w:t>
            </w:r>
          </w:p>
        </w:tc>
        <w:tc>
          <w:tcPr>
            <w:tcW w:w="5259" w:type="dxa"/>
            <w:noWrap/>
            <w:vAlign w:val="center"/>
          </w:tcPr>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教师讲解、实验与多媒体演示切换适当，布局美</w:t>
            </w:r>
          </w:p>
          <w:p>
            <w:pPr>
              <w:widowControl/>
              <w:adjustRightInd w:val="0"/>
              <w:snapToGrid w:val="0"/>
              <w:rPr>
                <w:rFonts w:hint="eastAsia" w:ascii="仿宋_GB2312" w:hAnsi="宋体" w:eastAsia="仿宋_GB2312"/>
                <w:color w:val="000000"/>
                <w:kern w:val="0"/>
                <w:sz w:val="22"/>
              </w:rPr>
            </w:pPr>
            <w:r>
              <w:rPr>
                <w:rFonts w:hint="eastAsia" w:ascii="仿宋_GB2312" w:hAnsi="宋体" w:eastAsia="仿宋_GB2312"/>
                <w:color w:val="000000"/>
                <w:kern w:val="0"/>
                <w:sz w:val="22"/>
              </w:rPr>
              <w:t>观，声画同步；课件、学习任务单信息完整、格</w:t>
            </w:r>
          </w:p>
          <w:p>
            <w:pPr>
              <w:widowControl/>
              <w:adjustRightInd w:val="0"/>
              <w:snapToGrid w:val="0"/>
              <w:rPr>
                <w:rFonts w:ascii="仿宋_GB2312" w:hAnsi="宋体" w:eastAsia="仿宋_GB2312"/>
                <w:color w:val="000000"/>
                <w:kern w:val="0"/>
                <w:sz w:val="22"/>
              </w:rPr>
            </w:pPr>
            <w:r>
              <w:rPr>
                <w:rFonts w:hint="eastAsia" w:ascii="仿宋_GB2312" w:hAnsi="宋体" w:eastAsia="仿宋_GB2312"/>
                <w:color w:val="000000"/>
                <w:kern w:val="0"/>
                <w:sz w:val="22"/>
              </w:rPr>
              <w:t>式规范；资源引用注明出处</w:t>
            </w:r>
          </w:p>
        </w:tc>
        <w:tc>
          <w:tcPr>
            <w:tcW w:w="1189" w:type="dxa"/>
            <w:noWrap/>
            <w:vAlign w:val="center"/>
          </w:tcPr>
          <w:p>
            <w:pPr>
              <w:spacing w:line="600" w:lineRule="exact"/>
              <w:jc w:val="center"/>
              <w:rPr>
                <w:rFonts w:ascii="宋体" w:hAnsi="宋体" w:eastAsia="仿宋_GB2312"/>
                <w:color w:val="000000"/>
                <w:sz w:val="22"/>
              </w:rPr>
            </w:pPr>
            <w:r>
              <w:rPr>
                <w:rFonts w:hint="eastAsia" w:asciiTheme="minorEastAsia" w:hAnsiTheme="minorEastAsia" w:eastAsiaTheme="minorEastAsia" w:cstheme="minorEastAsia"/>
                <w:color w:val="00000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65" w:type="dxa"/>
            <w:vMerge w:val="continue"/>
            <w:noWrap/>
            <w:vAlign w:val="center"/>
          </w:tcPr>
          <w:p>
            <w:pPr>
              <w:widowControl/>
              <w:adjustRightInd w:val="0"/>
              <w:snapToGrid w:val="0"/>
              <w:jc w:val="center"/>
              <w:rPr>
                <w:rFonts w:hint="eastAsia" w:ascii="仿宋_GB2312" w:hAnsi="宋体" w:eastAsia="仿宋_GB2312"/>
                <w:b/>
                <w:color w:val="000000"/>
                <w:kern w:val="0"/>
                <w:sz w:val="24"/>
              </w:rPr>
            </w:pPr>
          </w:p>
        </w:tc>
        <w:tc>
          <w:tcPr>
            <w:tcW w:w="1454" w:type="dxa"/>
            <w:noWrap/>
            <w:vAlign w:val="center"/>
          </w:tcPr>
          <w:p>
            <w:pPr>
              <w:widowControl/>
              <w:adjustRightInd w:val="0"/>
              <w:snapToGrid w:val="0"/>
              <w:jc w:val="center"/>
              <w:rPr>
                <w:rFonts w:ascii="仿宋_GB2312" w:eastAsia="仿宋_GB2312"/>
                <w:color w:val="000000"/>
                <w:kern w:val="0"/>
                <w:sz w:val="24"/>
              </w:rPr>
            </w:pPr>
            <w:r>
              <w:rPr>
                <w:rFonts w:hint="eastAsia" w:ascii="仿宋_GB2312" w:eastAsia="仿宋_GB2312"/>
                <w:color w:val="000000"/>
                <w:kern w:val="0"/>
                <w:sz w:val="24"/>
              </w:rPr>
              <w:t>语言文字</w:t>
            </w:r>
          </w:p>
          <w:p>
            <w:pPr>
              <w:widowControl/>
              <w:adjustRightInd w:val="0"/>
              <w:snapToGrid w:val="0"/>
              <w:jc w:val="center"/>
              <w:rPr>
                <w:rFonts w:ascii="仿宋_GB2312" w:eastAsia="仿宋_GB2312"/>
                <w:color w:val="000000"/>
                <w:kern w:val="0"/>
                <w:sz w:val="24"/>
              </w:rPr>
            </w:pPr>
            <w:r>
              <w:rPr>
                <w:rFonts w:hint="eastAsia" w:ascii="仿宋_GB2312" w:eastAsia="仿宋_GB2312"/>
                <w:color w:val="000000"/>
                <w:kern w:val="0"/>
                <w:sz w:val="24"/>
              </w:rPr>
              <w:t>使用规范</w:t>
            </w:r>
          </w:p>
        </w:tc>
        <w:tc>
          <w:tcPr>
            <w:tcW w:w="5259" w:type="dxa"/>
            <w:noWrap/>
            <w:vAlign w:val="center"/>
          </w:tcPr>
          <w:p>
            <w:pPr>
              <w:widowControl/>
              <w:adjustRightInd w:val="0"/>
              <w:snapToGrid w:val="0"/>
              <w:jc w:val="left"/>
              <w:rPr>
                <w:rFonts w:ascii="仿宋_GB2312" w:eastAsia="仿宋_GB2312"/>
                <w:color w:val="000000"/>
                <w:kern w:val="0"/>
                <w:sz w:val="24"/>
              </w:rPr>
            </w:pPr>
            <w:r>
              <w:rPr>
                <w:rFonts w:hint="eastAsia" w:ascii="仿宋_GB2312" w:eastAsia="仿宋_GB2312"/>
                <w:color w:val="000000"/>
                <w:kern w:val="0"/>
                <w:sz w:val="24"/>
              </w:rPr>
              <w:t>规范使用国家通用语言文字；手语、盲文教学规范使用国家通用手语、国家通用盲文</w:t>
            </w:r>
          </w:p>
        </w:tc>
        <w:tc>
          <w:tcPr>
            <w:tcW w:w="1189" w:type="dxa"/>
            <w:noWrap/>
            <w:vAlign w:val="center"/>
          </w:tcPr>
          <w:p>
            <w:pPr>
              <w:jc w:val="center"/>
              <w:rPr>
                <w:rFonts w:ascii="宋体" w:hAnsi="宋体" w:eastAsia="仿宋_GB2312"/>
                <w:color w:val="000000"/>
                <w:kern w:val="0"/>
                <w:sz w:val="24"/>
              </w:rPr>
            </w:pPr>
            <w:r>
              <w:rPr>
                <w:rFonts w:hint="eastAsia" w:asciiTheme="minorEastAsia" w:hAnsiTheme="minorEastAsia" w:eastAsiaTheme="minorEastAsia" w:cstheme="minorEastAsia"/>
                <w:color w:val="000000"/>
                <w:sz w:val="24"/>
              </w:rPr>
              <w:t>5</w:t>
            </w:r>
          </w:p>
        </w:tc>
      </w:tr>
    </w:tbl>
    <w:p>
      <w:pPr>
        <w:jc w:val="left"/>
        <w:rPr>
          <w:rFonts w:ascii="黑体" w:hAnsi="黑体" w:eastAsia="黑体" w:cs="仿宋_GB2312"/>
          <w:color w:val="000000"/>
          <w:sz w:val="32"/>
          <w:szCs w:val="32"/>
        </w:rPr>
      </w:pPr>
    </w:p>
    <w:tbl>
      <w:tblPr>
        <w:tblStyle w:val="15"/>
        <w:tblpPr w:leftFromText="180" w:rightFromText="180" w:vertAnchor="text" w:horzAnchor="margin" w:tblpY="244"/>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43"/>
        <w:gridCol w:w="521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0" w:type="dxa"/>
            <w:gridSpan w:val="4"/>
            <w:noWrap/>
            <w:vAlign w:val="center"/>
          </w:tcPr>
          <w:p>
            <w:pPr>
              <w:widowControl/>
              <w:adjustRightInd w:val="0"/>
              <w:snapToGrid w:val="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8"/>
              </w:rPr>
              <w:t>实验教学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7"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一级</w:t>
            </w:r>
          </w:p>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指标</w:t>
            </w:r>
          </w:p>
        </w:tc>
        <w:tc>
          <w:tcPr>
            <w:tcW w:w="1443"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二级</w:t>
            </w:r>
          </w:p>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指标</w:t>
            </w:r>
          </w:p>
        </w:tc>
        <w:tc>
          <w:tcPr>
            <w:tcW w:w="5219" w:type="dxa"/>
            <w:vMerge w:val="restart"/>
            <w:noWrap/>
            <w:vAlign w:val="center"/>
          </w:tcPr>
          <w:p>
            <w:pPr>
              <w:widowControl/>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指标描述</w:t>
            </w:r>
          </w:p>
        </w:tc>
        <w:tc>
          <w:tcPr>
            <w:tcW w:w="1181" w:type="dxa"/>
            <w:vMerge w:val="restart"/>
            <w:noWrap/>
            <w:vAlign w:val="center"/>
          </w:tcPr>
          <w:p>
            <w:pPr>
              <w:widowControl/>
              <w:adjustRightInd w:val="0"/>
              <w:snapToGrid w:val="0"/>
              <w:jc w:val="center"/>
              <w:rPr>
                <w:rFonts w:ascii="仿宋_GB2312" w:eastAsia="仿宋_GB2312"/>
                <w:color w:val="000000"/>
              </w:rPr>
            </w:pPr>
            <w:r>
              <w:rPr>
                <w:rFonts w:hint="eastAsia" w:ascii="仿宋_GB2312" w:hAnsi="宋体" w:eastAsia="仿宋_GB2312"/>
                <w:b/>
                <w:bCs/>
                <w:color w:val="000000"/>
                <w:kern w:val="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7" w:type="dxa"/>
            <w:vMerge w:val="continue"/>
            <w:noWrap/>
            <w:vAlign w:val="center"/>
          </w:tcPr>
          <w:p>
            <w:pPr>
              <w:widowControl/>
              <w:adjustRightInd w:val="0"/>
              <w:snapToGrid w:val="0"/>
              <w:jc w:val="center"/>
              <w:rPr>
                <w:rFonts w:ascii="仿宋_GB2312" w:hAnsi="宋体" w:eastAsia="仿宋_GB2312"/>
                <w:b/>
                <w:bCs/>
                <w:color w:val="000000"/>
                <w:kern w:val="0"/>
                <w:sz w:val="24"/>
              </w:rPr>
            </w:pPr>
          </w:p>
        </w:tc>
        <w:tc>
          <w:tcPr>
            <w:tcW w:w="1443" w:type="dxa"/>
            <w:vMerge w:val="continue"/>
            <w:noWrap/>
            <w:vAlign w:val="center"/>
          </w:tcPr>
          <w:p>
            <w:pPr>
              <w:widowControl/>
              <w:adjustRightInd w:val="0"/>
              <w:snapToGrid w:val="0"/>
              <w:jc w:val="center"/>
              <w:rPr>
                <w:rFonts w:ascii="仿宋_GB2312" w:hAnsi="宋体" w:eastAsia="仿宋_GB2312"/>
                <w:b/>
                <w:bCs/>
                <w:color w:val="000000"/>
                <w:kern w:val="0"/>
                <w:sz w:val="24"/>
              </w:rPr>
            </w:pPr>
          </w:p>
        </w:tc>
        <w:tc>
          <w:tcPr>
            <w:tcW w:w="5219" w:type="dxa"/>
            <w:vMerge w:val="continue"/>
            <w:noWrap/>
            <w:vAlign w:val="top"/>
          </w:tcPr>
          <w:p>
            <w:pPr>
              <w:widowControl/>
              <w:adjustRightInd w:val="0"/>
              <w:snapToGrid w:val="0"/>
              <w:jc w:val="left"/>
              <w:rPr>
                <w:rFonts w:ascii="仿宋_GB2312" w:hAnsi="宋体" w:eastAsia="仿宋_GB2312"/>
                <w:b/>
                <w:bCs/>
                <w:color w:val="000000"/>
                <w:kern w:val="0"/>
                <w:sz w:val="24"/>
              </w:rPr>
            </w:pPr>
          </w:p>
        </w:tc>
        <w:tc>
          <w:tcPr>
            <w:tcW w:w="1181" w:type="dxa"/>
            <w:vMerge w:val="continue"/>
            <w:noWrap/>
            <w:vAlign w:val="center"/>
          </w:tcPr>
          <w:p>
            <w:pPr>
              <w:widowControl/>
              <w:adjustRightInd w:val="0"/>
              <w:snapToGrid w:val="0"/>
              <w:jc w:val="center"/>
              <w:rPr>
                <w:rFonts w:ascii="仿宋_GB2312"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57" w:type="dxa"/>
            <w:noWrap/>
            <w:vAlign w:val="center"/>
          </w:tcPr>
          <w:p>
            <w:pPr>
              <w:widowControl/>
              <w:adjustRightInd w:val="0"/>
              <w:snapToGrid w:val="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4"/>
              </w:rPr>
              <w:t>实验</w:t>
            </w:r>
          </w:p>
          <w:p>
            <w:pPr>
              <w:widowControl/>
              <w:adjustRightInd w:val="0"/>
              <w:snapToGrid w:val="0"/>
              <w:jc w:val="center"/>
              <w:rPr>
                <w:rFonts w:hint="eastAsia" w:ascii="仿宋_GB2312" w:hAnsi="宋体" w:eastAsia="仿宋_GB2312"/>
                <w:b/>
                <w:bCs/>
                <w:color w:val="000000"/>
                <w:kern w:val="0"/>
                <w:sz w:val="24"/>
              </w:rPr>
            </w:pPr>
            <w:r>
              <w:rPr>
                <w:rFonts w:hint="eastAsia" w:ascii="仿宋_GB2312" w:hAnsi="宋体" w:eastAsia="仿宋_GB2312"/>
                <w:b/>
                <w:bCs/>
                <w:color w:val="000000"/>
                <w:kern w:val="0"/>
                <w:sz w:val="24"/>
              </w:rPr>
              <w:t>教学</w:t>
            </w:r>
          </w:p>
          <w:p>
            <w:pPr>
              <w:adjustRightInd w:val="0"/>
              <w:snapToGrid w:val="0"/>
              <w:jc w:val="center"/>
              <w:rPr>
                <w:rFonts w:ascii="仿宋_GB2312" w:hAnsi="宋体" w:eastAsia="仿宋_GB2312"/>
                <w:b/>
                <w:bCs/>
                <w:color w:val="000000"/>
                <w:kern w:val="0"/>
                <w:sz w:val="24"/>
              </w:rPr>
            </w:pPr>
            <w:r>
              <w:rPr>
                <w:rFonts w:hint="eastAsia" w:ascii="仿宋_GB2312" w:hAnsi="宋体" w:eastAsia="仿宋_GB2312"/>
                <w:b/>
                <w:bCs/>
                <w:color w:val="000000"/>
                <w:kern w:val="0"/>
                <w:sz w:val="24"/>
              </w:rPr>
              <w:t>目标</w:t>
            </w:r>
          </w:p>
        </w:tc>
        <w:tc>
          <w:tcPr>
            <w:tcW w:w="1443" w:type="dxa"/>
            <w:noWrap/>
            <w:vAlign w:val="center"/>
          </w:tcPr>
          <w:p>
            <w:pPr>
              <w:widowControl/>
              <w:adjustRightInd w:val="0"/>
              <w:snapToGrid w:val="0"/>
              <w:jc w:val="center"/>
              <w:rPr>
                <w:rFonts w:ascii="仿宋_GB2312" w:hAnsi="宋体" w:eastAsia="仿宋_GB2312"/>
                <w:bCs/>
                <w:color w:val="000000"/>
                <w:kern w:val="0"/>
                <w:sz w:val="24"/>
              </w:rPr>
            </w:pPr>
            <w:r>
              <w:rPr>
                <w:rFonts w:hint="eastAsia" w:ascii="仿宋_GB2312" w:hAnsi="宋体" w:eastAsia="仿宋_GB2312"/>
                <w:bCs/>
                <w:color w:val="000000"/>
                <w:kern w:val="0"/>
                <w:sz w:val="24"/>
              </w:rPr>
              <w:t>总体目标</w:t>
            </w:r>
          </w:p>
        </w:tc>
        <w:tc>
          <w:tcPr>
            <w:tcW w:w="5219" w:type="dxa"/>
            <w:noWrap/>
            <w:vAlign w:val="center"/>
          </w:tcPr>
          <w:p>
            <w:pPr>
              <w:widowControl/>
              <w:jc w:val="left"/>
              <w:rPr>
                <w:rFonts w:ascii="宋体" w:hAnsi="宋体" w:cs="宋体"/>
                <w:color w:val="000000"/>
                <w:kern w:val="0"/>
                <w:sz w:val="24"/>
              </w:rPr>
            </w:pPr>
            <w:r>
              <w:rPr>
                <w:rFonts w:hint="eastAsia" w:ascii="仿宋_GB2312" w:hAnsi="宋体" w:eastAsia="仿宋_GB2312" w:cs="宋体"/>
                <w:color w:val="000000"/>
                <w:kern w:val="0"/>
                <w:sz w:val="24"/>
              </w:rPr>
              <w:t xml:space="preserve">符合现行课程标准要求，有效促进学生理解并 </w:t>
            </w:r>
          </w:p>
          <w:p>
            <w:pPr>
              <w:widowControl/>
              <w:jc w:val="left"/>
              <w:rPr>
                <w:rFonts w:ascii="宋体" w:hAnsi="宋体" w:cs="宋体"/>
                <w:color w:val="000000"/>
                <w:kern w:val="0"/>
                <w:sz w:val="24"/>
              </w:rPr>
            </w:pPr>
            <w:r>
              <w:rPr>
                <w:rFonts w:hint="eastAsia" w:ascii="仿宋_GB2312" w:hAnsi="宋体" w:eastAsia="仿宋_GB2312" w:cs="宋体"/>
                <w:color w:val="000000"/>
                <w:kern w:val="0"/>
                <w:sz w:val="24"/>
              </w:rPr>
              <w:t xml:space="preserve">形成科学观念，促进学生科学思维、科学探究 </w:t>
            </w:r>
          </w:p>
          <w:p>
            <w:pPr>
              <w:widowControl/>
              <w:adjustRightInd w:val="0"/>
              <w:snapToGrid w:val="0"/>
              <w:rPr>
                <w:rFonts w:ascii="仿宋_GB2312" w:hAnsi="宋体" w:eastAsia="仿宋_GB2312"/>
                <w:color w:val="000000"/>
                <w:kern w:val="0"/>
                <w:sz w:val="24"/>
              </w:rPr>
            </w:pPr>
            <w:r>
              <w:rPr>
                <w:rFonts w:hint="eastAsia" w:ascii="仿宋_GB2312" w:hAnsi="宋体" w:eastAsia="仿宋_GB2312" w:cs="宋体"/>
                <w:color w:val="000000"/>
                <w:kern w:val="0"/>
                <w:sz w:val="24"/>
              </w:rPr>
              <w:t>与实践能力等的发展</w:t>
            </w:r>
          </w:p>
        </w:tc>
        <w:tc>
          <w:tcPr>
            <w:tcW w:w="118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957" w:type="dxa"/>
            <w:vMerge w:val="restart"/>
            <w:noWrap/>
            <w:vAlign w:val="center"/>
          </w:tcPr>
          <w:p>
            <w:pPr>
              <w:widowControl/>
              <w:adjustRightInd w:val="0"/>
              <w:snapToGrid w:val="0"/>
              <w:jc w:val="center"/>
              <w:rPr>
                <w:rFonts w:hint="eastAsia" w:ascii="仿宋_GB2312" w:hAnsi="宋体" w:eastAsia="仿宋_GB2312"/>
                <w:b/>
                <w:color w:val="000000"/>
                <w:kern w:val="0"/>
                <w:sz w:val="24"/>
              </w:rPr>
            </w:pPr>
            <w:r>
              <w:rPr>
                <w:rFonts w:hint="eastAsia" w:ascii="仿宋_GB2312" w:hAnsi="宋体" w:eastAsia="仿宋_GB2312"/>
                <w:b/>
                <w:color w:val="000000"/>
                <w:kern w:val="0"/>
                <w:sz w:val="24"/>
              </w:rPr>
              <w:t>实验</w:t>
            </w:r>
          </w:p>
          <w:p>
            <w:pPr>
              <w:widowControl/>
              <w:adjustRightInd w:val="0"/>
              <w:snapToGrid w:val="0"/>
              <w:jc w:val="center"/>
              <w:rPr>
                <w:rFonts w:hint="eastAsia" w:ascii="仿宋_GB2312" w:hAnsi="宋体" w:eastAsia="仿宋_GB2312"/>
                <w:b/>
                <w:color w:val="000000"/>
                <w:kern w:val="0"/>
                <w:sz w:val="24"/>
              </w:rPr>
            </w:pPr>
            <w:r>
              <w:rPr>
                <w:rFonts w:hint="eastAsia" w:ascii="仿宋_GB2312" w:hAnsi="宋体" w:eastAsia="仿宋_GB2312"/>
                <w:b/>
                <w:color w:val="000000"/>
                <w:kern w:val="0"/>
                <w:sz w:val="24"/>
              </w:rPr>
              <w:t>教学</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设计</w:t>
            </w:r>
          </w:p>
        </w:tc>
        <w:tc>
          <w:tcPr>
            <w:tcW w:w="1443"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实验设计</w:t>
            </w:r>
          </w:p>
        </w:tc>
        <w:tc>
          <w:tcPr>
            <w:tcW w:w="5219" w:type="dxa"/>
            <w:noWrap/>
            <w:vAlign w:val="center"/>
          </w:tcPr>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实验设计科学严谨，实验可操作性强。活动设</w:t>
            </w:r>
          </w:p>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计与教学目标一致，有效运用实验技术解决实</w:t>
            </w:r>
          </w:p>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验的重点难点、优化实验过程、提升实验效果</w:t>
            </w:r>
          </w:p>
        </w:tc>
        <w:tc>
          <w:tcPr>
            <w:tcW w:w="118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957"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43"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实验资源</w:t>
            </w:r>
          </w:p>
        </w:tc>
        <w:tc>
          <w:tcPr>
            <w:tcW w:w="5219" w:type="dxa"/>
            <w:noWrap/>
            <w:vAlign w:val="center"/>
          </w:tcPr>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符合学科教学装备配置标准的相关要求。实验</w:t>
            </w:r>
          </w:p>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设计安全、环保、可靠，预案科学，防护措施、</w:t>
            </w:r>
          </w:p>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急救与应急设备得当，注意事项明确</w:t>
            </w:r>
          </w:p>
        </w:tc>
        <w:tc>
          <w:tcPr>
            <w:tcW w:w="118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57" w:type="dxa"/>
            <w:vMerge w:val="restart"/>
            <w:noWrap/>
            <w:vAlign w:val="center"/>
          </w:tcPr>
          <w:p>
            <w:pPr>
              <w:widowControl/>
              <w:adjustRightInd w:val="0"/>
              <w:snapToGrid w:val="0"/>
              <w:jc w:val="center"/>
              <w:rPr>
                <w:rFonts w:hint="eastAsia" w:ascii="仿宋_GB2312" w:hAnsi="宋体" w:eastAsia="仿宋_GB2312"/>
                <w:b/>
                <w:color w:val="000000"/>
                <w:kern w:val="0"/>
                <w:sz w:val="24"/>
              </w:rPr>
            </w:pPr>
            <w:r>
              <w:rPr>
                <w:rFonts w:hint="eastAsia" w:ascii="仿宋_GB2312" w:hAnsi="宋体" w:eastAsia="仿宋_GB2312"/>
                <w:b/>
                <w:color w:val="000000"/>
                <w:kern w:val="0"/>
                <w:sz w:val="24"/>
              </w:rPr>
              <w:t>实验</w:t>
            </w:r>
          </w:p>
          <w:p>
            <w:pPr>
              <w:widowControl/>
              <w:adjustRightInd w:val="0"/>
              <w:snapToGrid w:val="0"/>
              <w:jc w:val="center"/>
              <w:rPr>
                <w:rFonts w:hint="eastAsia" w:ascii="仿宋_GB2312" w:hAnsi="宋体" w:eastAsia="仿宋_GB2312"/>
                <w:b/>
                <w:color w:val="000000"/>
                <w:kern w:val="0"/>
                <w:sz w:val="24"/>
              </w:rPr>
            </w:pPr>
            <w:r>
              <w:rPr>
                <w:rFonts w:hint="eastAsia" w:ascii="仿宋_GB2312" w:hAnsi="宋体" w:eastAsia="仿宋_GB2312"/>
                <w:b/>
                <w:color w:val="000000"/>
                <w:kern w:val="0"/>
                <w:sz w:val="24"/>
              </w:rPr>
              <w:t>教学</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b/>
                <w:color w:val="000000"/>
                <w:kern w:val="0"/>
                <w:sz w:val="24"/>
              </w:rPr>
              <w:t>过程</w:t>
            </w:r>
          </w:p>
        </w:tc>
        <w:tc>
          <w:tcPr>
            <w:tcW w:w="1443"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学生活动</w:t>
            </w:r>
          </w:p>
        </w:tc>
        <w:tc>
          <w:tcPr>
            <w:tcW w:w="5219" w:type="dxa"/>
            <w:noWrap/>
            <w:vAlign w:val="center"/>
          </w:tcPr>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能有效利用实验资源，充分参与实验与实践活</w:t>
            </w:r>
          </w:p>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动过程；实验操作规范，观察记录细致，分析</w:t>
            </w:r>
          </w:p>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论证过程科学；具有强烈的问题意识和质疑精</w:t>
            </w:r>
          </w:p>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神，实践意愿强，参与度高</w:t>
            </w:r>
          </w:p>
        </w:tc>
        <w:tc>
          <w:tcPr>
            <w:tcW w:w="118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57"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43" w:type="dxa"/>
            <w:noWrap/>
            <w:vAlign w:val="center"/>
          </w:tcPr>
          <w:p>
            <w:pPr>
              <w:widowControl/>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教师活动</w:t>
            </w:r>
          </w:p>
        </w:tc>
        <w:tc>
          <w:tcPr>
            <w:tcW w:w="5219" w:type="dxa"/>
            <w:noWrap/>
            <w:vAlign w:val="center"/>
          </w:tcPr>
          <w:p>
            <w:pPr>
              <w:widowControl/>
              <w:adjustRightInd w:val="0"/>
              <w:snapToGrid w:val="0"/>
              <w:rPr>
                <w:rFonts w:ascii="仿宋_GB2312" w:hAnsi="宋体" w:eastAsia="仿宋_GB2312"/>
                <w:color w:val="000000"/>
                <w:kern w:val="0"/>
                <w:sz w:val="24"/>
              </w:rPr>
            </w:pPr>
            <w:r>
              <w:rPr>
                <w:rFonts w:hint="eastAsia" w:ascii="仿宋_GB2312" w:hAnsi="宋体" w:eastAsia="仿宋_GB2312"/>
                <w:color w:val="000000"/>
                <w:kern w:val="0"/>
                <w:sz w:val="24"/>
              </w:rPr>
              <w:t>能给予学生规范、清晰的示范，无科学性错误；有效引导学生提出问题，有效指导学生设计、实施实验探究与实践活动，有效与学生互动，有效做出实验教学反馈与评价；专业技术用语运用得当；板书或课件设计思路清晰、规范、恰当</w:t>
            </w:r>
          </w:p>
        </w:tc>
        <w:tc>
          <w:tcPr>
            <w:tcW w:w="1181" w:type="dxa"/>
            <w:noWrap/>
            <w:vAlign w:val="center"/>
          </w:tcPr>
          <w:p>
            <w:pPr>
              <w:spacing w:line="600" w:lineRule="exact"/>
              <w:jc w:val="center"/>
              <w:rPr>
                <w:rFonts w:eastAsia="仿宋_GB2312"/>
                <w:color w:val="000000"/>
                <w:sz w:val="28"/>
              </w:rPr>
            </w:pPr>
            <w:r>
              <w:rPr>
                <w:rFonts w:hint="eastAsia" w:asciiTheme="minorEastAsia" w:hAnsiTheme="minorEastAsia" w:eastAsiaTheme="minorEastAsia" w:cstheme="minorEastAsia"/>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957" w:type="dxa"/>
            <w:vMerge w:val="restart"/>
            <w:noWrap/>
            <w:vAlign w:val="center"/>
          </w:tcPr>
          <w:p>
            <w:pPr>
              <w:widowControl/>
              <w:jc w:val="left"/>
              <w:rPr>
                <w:rFonts w:ascii="宋体" w:hAnsi="宋体" w:cs="宋体"/>
                <w:color w:val="000000"/>
                <w:kern w:val="0"/>
                <w:sz w:val="24"/>
              </w:rPr>
            </w:pPr>
            <w:r>
              <w:rPr>
                <w:rFonts w:hint="eastAsia" w:ascii="仿宋_GB2312" w:hAnsi="宋体" w:eastAsia="仿宋_GB2312" w:cs="宋体"/>
                <w:b/>
                <w:bCs/>
                <w:color w:val="000000"/>
                <w:kern w:val="0"/>
                <w:sz w:val="24"/>
              </w:rPr>
              <w:t xml:space="preserve">实验教 </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cs="宋体"/>
                <w:b/>
                <w:bCs/>
                <w:color w:val="000000"/>
                <w:kern w:val="0"/>
                <w:sz w:val="24"/>
              </w:rPr>
              <w:t>学效果</w:t>
            </w:r>
          </w:p>
        </w:tc>
        <w:tc>
          <w:tcPr>
            <w:tcW w:w="1443" w:type="dxa"/>
            <w:noWrap/>
            <w:vAlign w:val="center"/>
          </w:tcPr>
          <w:p>
            <w:pPr>
              <w:widowControl/>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实验效果</w:t>
            </w:r>
          </w:p>
        </w:tc>
        <w:tc>
          <w:tcPr>
            <w:tcW w:w="5219" w:type="dxa"/>
            <w:noWrap/>
            <w:vAlign w:val="center"/>
          </w:tcPr>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实验现象明显，实验数据或信息可靠，结论合理，实践作品或任务完成效果好；对实验误差或任务解决过程中的特殊情况分析准确、处置恰当</w:t>
            </w:r>
          </w:p>
        </w:tc>
        <w:tc>
          <w:tcPr>
            <w:tcW w:w="1181" w:type="dxa"/>
            <w:noWrap/>
            <w:vAlign w:val="center"/>
          </w:tcPr>
          <w:p>
            <w:pPr>
              <w:spacing w:line="600" w:lineRule="exact"/>
              <w:jc w:val="center"/>
              <w:rPr>
                <w:rFonts w:hint="eastAsia" w:eastAsia="仿宋_GB2312"/>
                <w:color w:val="000000"/>
                <w:sz w:val="28"/>
              </w:rPr>
            </w:pPr>
            <w:r>
              <w:rPr>
                <w:rFonts w:hint="eastAsia" w:asciiTheme="minorEastAsia" w:hAnsiTheme="minorEastAsia" w:eastAsiaTheme="minorEastAsia" w:cstheme="minorEastAsia"/>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7"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43" w:type="dxa"/>
            <w:noWrap/>
            <w:vAlign w:val="center"/>
          </w:tcPr>
          <w:p>
            <w:pPr>
              <w:widowControl/>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目标达成</w:t>
            </w:r>
          </w:p>
        </w:tc>
        <w:tc>
          <w:tcPr>
            <w:tcW w:w="5219" w:type="dxa"/>
            <w:noWrap/>
            <w:vAlign w:val="center"/>
          </w:tcPr>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学生能够完成实验学习任务，知识理解、科学探究能力、问题解决能力、交流合作能力得到有效提升。学生体验到实验、实践和克服困难成功的愉悦，学习气氛活跃，有进一步开展实验及实践活动的意愿</w:t>
            </w:r>
          </w:p>
        </w:tc>
        <w:tc>
          <w:tcPr>
            <w:tcW w:w="1181" w:type="dxa"/>
            <w:noWrap/>
            <w:vAlign w:val="center"/>
          </w:tcPr>
          <w:p>
            <w:pPr>
              <w:spacing w:line="600" w:lineRule="exact"/>
              <w:jc w:val="center"/>
              <w:rPr>
                <w:rFonts w:hint="eastAsia" w:eastAsia="仿宋_GB2312"/>
                <w:color w:val="000000"/>
                <w:sz w:val="28"/>
              </w:rPr>
            </w:pPr>
            <w:r>
              <w:rPr>
                <w:rFonts w:hint="eastAsia" w:asciiTheme="minorEastAsia" w:hAnsiTheme="minorEastAsia" w:eastAsiaTheme="minorEastAsia" w:cstheme="minorEastAsia"/>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57" w:type="dxa"/>
            <w:vMerge w:val="restart"/>
            <w:noWrap/>
            <w:vAlign w:val="center"/>
          </w:tcPr>
          <w:p>
            <w:pPr>
              <w:widowControl/>
              <w:jc w:val="left"/>
              <w:rPr>
                <w:rFonts w:ascii="宋体" w:hAnsi="宋体" w:cs="宋体"/>
                <w:color w:val="000000"/>
                <w:kern w:val="0"/>
                <w:sz w:val="24"/>
              </w:rPr>
            </w:pPr>
            <w:r>
              <w:rPr>
                <w:rFonts w:hint="eastAsia" w:ascii="仿宋_GB2312" w:hAnsi="宋体" w:eastAsia="仿宋_GB2312" w:cs="宋体"/>
                <w:b/>
                <w:bCs/>
                <w:color w:val="000000"/>
                <w:kern w:val="0"/>
                <w:sz w:val="24"/>
              </w:rPr>
              <w:t xml:space="preserve">学科特 </w:t>
            </w:r>
          </w:p>
          <w:p>
            <w:pPr>
              <w:widowControl/>
              <w:jc w:val="left"/>
              <w:rPr>
                <w:rFonts w:ascii="宋体" w:hAnsi="宋体" w:cs="宋体"/>
                <w:color w:val="000000"/>
                <w:kern w:val="0"/>
                <w:sz w:val="24"/>
              </w:rPr>
            </w:pPr>
            <w:r>
              <w:rPr>
                <w:rFonts w:hint="eastAsia" w:ascii="仿宋_GB2312" w:hAnsi="宋体" w:eastAsia="仿宋_GB2312" w:cs="宋体"/>
                <w:b/>
                <w:bCs/>
                <w:color w:val="000000"/>
                <w:kern w:val="0"/>
                <w:sz w:val="24"/>
              </w:rPr>
              <w:t xml:space="preserve">色与创 </w:t>
            </w:r>
          </w:p>
          <w:p>
            <w:pPr>
              <w:widowControl/>
              <w:adjustRightInd w:val="0"/>
              <w:snapToGrid w:val="0"/>
              <w:jc w:val="center"/>
              <w:rPr>
                <w:rFonts w:ascii="仿宋_GB2312" w:hAnsi="宋体" w:eastAsia="仿宋_GB2312"/>
                <w:b/>
                <w:color w:val="000000"/>
                <w:kern w:val="0"/>
                <w:sz w:val="24"/>
              </w:rPr>
            </w:pPr>
            <w:r>
              <w:rPr>
                <w:rFonts w:hint="eastAsia" w:ascii="仿宋_GB2312" w:hAnsi="宋体" w:eastAsia="仿宋_GB2312" w:cs="宋体"/>
                <w:b/>
                <w:bCs/>
                <w:color w:val="000000"/>
                <w:kern w:val="0"/>
                <w:sz w:val="24"/>
              </w:rPr>
              <w:t>新</w:t>
            </w:r>
          </w:p>
        </w:tc>
        <w:tc>
          <w:tcPr>
            <w:tcW w:w="1443" w:type="dxa"/>
            <w:noWrap/>
            <w:vAlign w:val="center"/>
          </w:tcPr>
          <w:p>
            <w:pPr>
              <w:widowControl/>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思路创新</w:t>
            </w:r>
          </w:p>
        </w:tc>
        <w:tc>
          <w:tcPr>
            <w:tcW w:w="5219" w:type="dxa"/>
            <w:noWrap/>
            <w:vAlign w:val="center"/>
          </w:tcPr>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基于教学目标创设新颖的实验情境；创新实验展示形式、实验设计与实施途径；创新课堂教学模式及实验教学组织形式</w:t>
            </w:r>
          </w:p>
        </w:tc>
        <w:tc>
          <w:tcPr>
            <w:tcW w:w="1181" w:type="dxa"/>
            <w:noWrap/>
            <w:vAlign w:val="center"/>
          </w:tcPr>
          <w:p>
            <w:pPr>
              <w:spacing w:line="600" w:lineRule="exact"/>
              <w:jc w:val="center"/>
              <w:rPr>
                <w:rFonts w:hint="eastAsia" w:eastAsia="仿宋_GB2312"/>
                <w:color w:val="000000"/>
                <w:sz w:val="28"/>
              </w:rPr>
            </w:pPr>
            <w:r>
              <w:rPr>
                <w:rFonts w:hint="eastAsia" w:asciiTheme="minorEastAsia" w:hAnsiTheme="minorEastAsia" w:eastAsiaTheme="minorEastAsia" w:cstheme="minorEastAsia"/>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57" w:type="dxa"/>
            <w:vMerge w:val="continue"/>
            <w:noWrap/>
            <w:vAlign w:val="center"/>
          </w:tcPr>
          <w:p>
            <w:pPr>
              <w:widowControl/>
              <w:adjustRightInd w:val="0"/>
              <w:snapToGrid w:val="0"/>
              <w:jc w:val="center"/>
              <w:rPr>
                <w:rFonts w:ascii="仿宋_GB2312" w:hAnsi="宋体" w:eastAsia="仿宋_GB2312"/>
                <w:b/>
                <w:color w:val="000000"/>
                <w:kern w:val="0"/>
                <w:sz w:val="24"/>
              </w:rPr>
            </w:pPr>
          </w:p>
        </w:tc>
        <w:tc>
          <w:tcPr>
            <w:tcW w:w="1443" w:type="dxa"/>
            <w:noWrap/>
            <w:vAlign w:val="center"/>
          </w:tcPr>
          <w:p>
            <w:pPr>
              <w:widowControl/>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技术与器</w:t>
            </w:r>
          </w:p>
          <w:p>
            <w:pPr>
              <w:widowControl/>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材创新</w:t>
            </w:r>
          </w:p>
        </w:tc>
        <w:tc>
          <w:tcPr>
            <w:tcW w:w="5219" w:type="dxa"/>
            <w:noWrap/>
            <w:vAlign w:val="center"/>
          </w:tcPr>
          <w:p>
            <w:pPr>
              <w:widowControl/>
              <w:adjustRightInd w:val="0"/>
              <w:snapToGrid w:val="0"/>
              <w:rPr>
                <w:rFonts w:hint="eastAsia" w:ascii="仿宋_GB2312" w:hAnsi="宋体" w:eastAsia="仿宋_GB2312"/>
                <w:color w:val="000000"/>
                <w:kern w:val="0"/>
                <w:sz w:val="24"/>
              </w:rPr>
            </w:pPr>
            <w:r>
              <w:rPr>
                <w:rFonts w:hint="eastAsia" w:ascii="仿宋_GB2312" w:hAnsi="宋体" w:eastAsia="仿宋_GB2312"/>
                <w:color w:val="000000"/>
                <w:kern w:val="0"/>
                <w:sz w:val="24"/>
              </w:rPr>
              <w:t>创新运用新材料、新工艺、新技术，促进理解和问题意识的形成；围绕课标要求，合理开发实验教学课程资源或自制实验教具，有效应用于教学</w:t>
            </w:r>
          </w:p>
        </w:tc>
        <w:tc>
          <w:tcPr>
            <w:tcW w:w="1181" w:type="dxa"/>
            <w:noWrap/>
            <w:vAlign w:val="center"/>
          </w:tcPr>
          <w:p>
            <w:pPr>
              <w:spacing w:line="600" w:lineRule="exact"/>
              <w:jc w:val="center"/>
              <w:rPr>
                <w:rFonts w:hint="eastAsia" w:eastAsia="仿宋_GB2312"/>
                <w:color w:val="000000"/>
                <w:sz w:val="28"/>
              </w:rPr>
            </w:pPr>
            <w:r>
              <w:rPr>
                <w:rFonts w:hint="eastAsia" w:asciiTheme="minorEastAsia" w:hAnsiTheme="minorEastAsia" w:eastAsiaTheme="minorEastAsia" w:cstheme="minorEastAsia"/>
                <w:color w:val="000000"/>
                <w:sz w:val="28"/>
              </w:rPr>
              <w:t>10</w:t>
            </w:r>
          </w:p>
        </w:tc>
      </w:tr>
    </w:tbl>
    <w:p>
      <w:pPr>
        <w:jc w:val="left"/>
        <w:rPr>
          <w:rFonts w:ascii="黑体" w:hAnsi="黑体" w:eastAsia="黑体" w:cs="黑体"/>
          <w:color w:val="000000"/>
          <w:sz w:val="32"/>
          <w:szCs w:val="32"/>
        </w:rPr>
        <w:sectPr>
          <w:footerReference r:id="rId3" w:type="default"/>
          <w:footerReference r:id="rId4" w:type="even"/>
          <w:pgSz w:w="11906" w:h="16838"/>
          <w:pgMar w:top="2098" w:right="1531" w:bottom="1984" w:left="1531" w:header="964" w:footer="1304" w:gutter="0"/>
          <w:pgNumType w:fmt="numberInDash"/>
          <w:cols w:space="720" w:num="1"/>
          <w:docGrid w:type="lines" w:linePitch="312" w:charSpace="0"/>
        </w:sectPr>
      </w:pP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Theme="minorEastAsia" w:hAnsiTheme="minorEastAsia" w:eastAsiaTheme="minorEastAsia" w:cstheme="minorEastAsia"/>
          <w:color w:val="000000"/>
          <w:sz w:val="32"/>
          <w:szCs w:val="32"/>
        </w:rPr>
        <w:t>4</w:t>
      </w:r>
    </w:p>
    <w:tbl>
      <w:tblPr>
        <w:tblStyle w:val="15"/>
        <w:tblpPr w:leftFromText="180" w:rightFromText="180" w:vertAnchor="text" w:horzAnchor="margin" w:tblpXSpec="center" w:tblpY="146"/>
        <w:tblW w:w="14279" w:type="dxa"/>
        <w:tblInd w:w="0" w:type="dxa"/>
        <w:tblLayout w:type="fixed"/>
        <w:tblCellMar>
          <w:top w:w="0" w:type="dxa"/>
          <w:left w:w="108" w:type="dxa"/>
          <w:bottom w:w="0" w:type="dxa"/>
          <w:right w:w="108" w:type="dxa"/>
        </w:tblCellMar>
      </w:tblPr>
      <w:tblGrid>
        <w:gridCol w:w="2038"/>
        <w:gridCol w:w="934"/>
        <w:gridCol w:w="866"/>
        <w:gridCol w:w="841"/>
        <w:gridCol w:w="2410"/>
        <w:gridCol w:w="992"/>
        <w:gridCol w:w="1843"/>
        <w:gridCol w:w="1256"/>
        <w:gridCol w:w="1544"/>
        <w:gridCol w:w="1555"/>
      </w:tblGrid>
      <w:tr>
        <w:tblPrEx>
          <w:tblCellMar>
            <w:top w:w="0" w:type="dxa"/>
            <w:left w:w="108" w:type="dxa"/>
            <w:bottom w:w="0" w:type="dxa"/>
            <w:right w:w="108" w:type="dxa"/>
          </w:tblCellMar>
        </w:tblPrEx>
        <w:trPr>
          <w:trHeight w:val="567" w:hRule="atLeast"/>
        </w:trPr>
        <w:tc>
          <w:tcPr>
            <w:tcW w:w="14279" w:type="dxa"/>
            <w:gridSpan w:val="10"/>
            <w:tcBorders>
              <w:bottom w:val="single" w:color="auto" w:sz="4" w:space="0"/>
            </w:tcBorders>
            <w:noWrap/>
            <w:vAlign w:val="center"/>
          </w:tcPr>
          <w:p>
            <w:pPr>
              <w:widowControl/>
              <w:spacing w:before="312" w:beforeLines="100" w:after="156" w:afterLines="50" w:line="600" w:lineRule="exact"/>
              <w:jc w:val="center"/>
              <w:rPr>
                <w:rFonts w:ascii="方正小标宋简体" w:hAnsi="方正小标宋简体" w:eastAsia="方正小标宋简体" w:cs="方正小标宋简体"/>
                <w:color w:val="000000"/>
                <w:kern w:val="0"/>
                <w:sz w:val="32"/>
                <w:szCs w:val="32"/>
              </w:rPr>
            </w:pPr>
            <w:r>
              <w:rPr>
                <w:rFonts w:hint="eastAsia" w:ascii="方正小标宋_GBK" w:hAnsi="方正小标宋_GBK" w:eastAsia="方正小标宋_GBK" w:cs="方正小标宋_GBK"/>
                <w:color w:val="000000"/>
                <w:kern w:val="0"/>
                <w:sz w:val="44"/>
                <w:szCs w:val="44"/>
              </w:rPr>
              <w:t>工作联系表</w:t>
            </w:r>
          </w:p>
        </w:tc>
      </w:tr>
      <w:tr>
        <w:tblPrEx>
          <w:tblCellMar>
            <w:top w:w="0" w:type="dxa"/>
            <w:left w:w="108" w:type="dxa"/>
            <w:bottom w:w="0" w:type="dxa"/>
            <w:right w:w="108" w:type="dxa"/>
          </w:tblCellMar>
        </w:tblPrEx>
        <w:trPr>
          <w:trHeight w:val="567" w:hRule="atLeast"/>
        </w:trPr>
        <w:tc>
          <w:tcPr>
            <w:tcW w:w="467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县（区、市）</w:t>
            </w:r>
          </w:p>
        </w:tc>
        <w:tc>
          <w:tcPr>
            <w:tcW w:w="5245" w:type="dxa"/>
            <w:gridSpan w:val="3"/>
            <w:tcBorders>
              <w:top w:val="single" w:color="auto" w:sz="4" w:space="0"/>
              <w:left w:val="nil"/>
              <w:bottom w:val="single" w:color="auto" w:sz="4" w:space="0"/>
              <w:right w:val="single" w:color="auto" w:sz="4" w:space="0"/>
            </w:tcBorders>
            <w:noWrap/>
            <w:vAlign w:val="center"/>
          </w:tcPr>
          <w:p>
            <w:pPr>
              <w:widowControl/>
              <w:spacing w:line="600" w:lineRule="exact"/>
              <w:jc w:val="righ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4355" w:type="dxa"/>
            <w:gridSpan w:val="3"/>
            <w:tcBorders>
              <w:top w:val="single" w:color="auto" w:sz="4" w:space="0"/>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（县级教育行政部门公章）</w:t>
            </w:r>
          </w:p>
        </w:tc>
      </w:tr>
      <w:tr>
        <w:tblPrEx>
          <w:tblCellMar>
            <w:top w:w="0" w:type="dxa"/>
            <w:left w:w="108" w:type="dxa"/>
            <w:bottom w:w="0" w:type="dxa"/>
            <w:right w:w="108" w:type="dxa"/>
          </w:tblCellMar>
        </w:tblPrEx>
        <w:trPr>
          <w:trHeight w:val="567" w:hRule="atLeast"/>
        </w:trPr>
        <w:tc>
          <w:tcPr>
            <w:tcW w:w="467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负责部门名称</w:t>
            </w:r>
          </w:p>
        </w:tc>
        <w:tc>
          <w:tcPr>
            <w:tcW w:w="9600" w:type="dxa"/>
            <w:gridSpan w:val="6"/>
            <w:tcBorders>
              <w:top w:val="single" w:color="auto" w:sz="4" w:space="0"/>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r>
      <w:tr>
        <w:tblPrEx>
          <w:tblCellMar>
            <w:top w:w="0" w:type="dxa"/>
            <w:left w:w="108" w:type="dxa"/>
            <w:bottom w:w="0" w:type="dxa"/>
            <w:right w:w="108" w:type="dxa"/>
          </w:tblCellMar>
        </w:tblPrEx>
        <w:trPr>
          <w:trHeight w:val="567" w:hRule="atLeast"/>
        </w:trPr>
        <w:tc>
          <w:tcPr>
            <w:tcW w:w="467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通讯地址</w:t>
            </w:r>
          </w:p>
        </w:tc>
        <w:tc>
          <w:tcPr>
            <w:tcW w:w="9600" w:type="dxa"/>
            <w:gridSpan w:val="6"/>
            <w:tcBorders>
              <w:top w:val="single" w:color="auto" w:sz="4" w:space="0"/>
              <w:left w:val="nil"/>
              <w:bottom w:val="single" w:color="auto" w:sz="4" w:space="0"/>
              <w:right w:val="single" w:color="auto" w:sz="4" w:space="0"/>
            </w:tcBorders>
            <w:noWrap/>
            <w:vAlign w:val="center"/>
          </w:tcPr>
          <w:p>
            <w:pPr>
              <w:widowControl/>
              <w:wordWrap w:val="0"/>
              <w:spacing w:line="600" w:lineRule="exact"/>
              <w:jc w:val="righ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（邮编：         ）</w:t>
            </w:r>
          </w:p>
        </w:tc>
      </w:tr>
      <w:tr>
        <w:tblPrEx>
          <w:tblCellMar>
            <w:top w:w="0" w:type="dxa"/>
            <w:left w:w="108" w:type="dxa"/>
            <w:bottom w:w="0" w:type="dxa"/>
            <w:right w:w="108" w:type="dxa"/>
          </w:tblCellMar>
        </w:tblPrEx>
        <w:trPr>
          <w:trHeight w:val="567" w:hRule="atLeast"/>
        </w:trPr>
        <w:tc>
          <w:tcPr>
            <w:tcW w:w="2038" w:type="dxa"/>
            <w:tcBorders>
              <w:top w:val="nil"/>
              <w:left w:val="single" w:color="auto" w:sz="4" w:space="0"/>
              <w:bottom w:val="single" w:color="auto" w:sz="4" w:space="0"/>
              <w:right w:val="single" w:color="auto" w:sz="4" w:space="0"/>
            </w:tcBorders>
            <w:noWrap/>
            <w:vAlign w:val="center"/>
          </w:tcPr>
          <w:p>
            <w:pPr>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行政部门</w:t>
            </w:r>
          </w:p>
        </w:tc>
        <w:tc>
          <w:tcPr>
            <w:tcW w:w="934"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姓名</w:t>
            </w:r>
          </w:p>
        </w:tc>
        <w:tc>
          <w:tcPr>
            <w:tcW w:w="866"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性别</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民族</w:t>
            </w:r>
          </w:p>
        </w:tc>
        <w:tc>
          <w:tcPr>
            <w:tcW w:w="2410"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所在单位/处室</w:t>
            </w:r>
          </w:p>
        </w:tc>
        <w:tc>
          <w:tcPr>
            <w:tcW w:w="992"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职务</w:t>
            </w:r>
          </w:p>
        </w:tc>
        <w:tc>
          <w:tcPr>
            <w:tcW w:w="1843"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办公电话</w:t>
            </w:r>
          </w:p>
        </w:tc>
        <w:tc>
          <w:tcPr>
            <w:tcW w:w="1256"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传真</w:t>
            </w:r>
          </w:p>
        </w:tc>
        <w:tc>
          <w:tcPr>
            <w:tcW w:w="1544"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手机</w:t>
            </w:r>
          </w:p>
        </w:tc>
        <w:tc>
          <w:tcPr>
            <w:tcW w:w="1555"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邮箱</w:t>
            </w:r>
          </w:p>
        </w:tc>
      </w:tr>
      <w:tr>
        <w:tblPrEx>
          <w:tblCellMar>
            <w:top w:w="0" w:type="dxa"/>
            <w:left w:w="108" w:type="dxa"/>
            <w:bottom w:w="0" w:type="dxa"/>
            <w:right w:w="108" w:type="dxa"/>
          </w:tblCellMar>
        </w:tblPrEx>
        <w:trPr>
          <w:trHeight w:val="567" w:hRule="atLeast"/>
        </w:trPr>
        <w:tc>
          <w:tcPr>
            <w:tcW w:w="203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负责人</w:t>
            </w:r>
          </w:p>
        </w:tc>
        <w:tc>
          <w:tcPr>
            <w:tcW w:w="934"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866"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2410"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992"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1843"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1256"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1544"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1555"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599" w:hRule="atLeast"/>
        </w:trPr>
        <w:tc>
          <w:tcPr>
            <w:tcW w:w="203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联系人</w:t>
            </w:r>
          </w:p>
        </w:tc>
        <w:tc>
          <w:tcPr>
            <w:tcW w:w="934"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866"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2410"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992"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1843"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1256"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1544"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1555"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r>
      <w:tr>
        <w:tblPrEx>
          <w:tblCellMar>
            <w:top w:w="0" w:type="dxa"/>
            <w:left w:w="108" w:type="dxa"/>
            <w:bottom w:w="0" w:type="dxa"/>
            <w:right w:w="108" w:type="dxa"/>
          </w:tblCellMar>
        </w:tblPrEx>
        <w:trPr>
          <w:trHeight w:val="567" w:hRule="atLeast"/>
        </w:trPr>
        <w:tc>
          <w:tcPr>
            <w:tcW w:w="2038" w:type="dxa"/>
            <w:tcBorders>
              <w:top w:val="nil"/>
              <w:left w:val="single" w:color="auto" w:sz="4" w:space="0"/>
              <w:bottom w:val="single" w:color="auto" w:sz="4" w:space="0"/>
              <w:right w:val="single" w:color="auto" w:sz="4" w:space="0"/>
            </w:tcBorders>
            <w:noWrap/>
            <w:vAlign w:val="center"/>
          </w:tcPr>
          <w:p>
            <w:pPr>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具体组织部门</w:t>
            </w:r>
          </w:p>
        </w:tc>
        <w:tc>
          <w:tcPr>
            <w:tcW w:w="934"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姓名</w:t>
            </w:r>
          </w:p>
        </w:tc>
        <w:tc>
          <w:tcPr>
            <w:tcW w:w="866"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性别</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民族</w:t>
            </w:r>
          </w:p>
        </w:tc>
        <w:tc>
          <w:tcPr>
            <w:tcW w:w="2410"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所在单位/处室</w:t>
            </w:r>
          </w:p>
        </w:tc>
        <w:tc>
          <w:tcPr>
            <w:tcW w:w="992"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职务</w:t>
            </w:r>
          </w:p>
        </w:tc>
        <w:tc>
          <w:tcPr>
            <w:tcW w:w="1843"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办公电话</w:t>
            </w:r>
          </w:p>
        </w:tc>
        <w:tc>
          <w:tcPr>
            <w:tcW w:w="1256"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传真</w:t>
            </w:r>
          </w:p>
        </w:tc>
        <w:tc>
          <w:tcPr>
            <w:tcW w:w="1544"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手机</w:t>
            </w:r>
          </w:p>
        </w:tc>
        <w:tc>
          <w:tcPr>
            <w:tcW w:w="1555"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邮箱</w:t>
            </w:r>
          </w:p>
        </w:tc>
      </w:tr>
      <w:tr>
        <w:tblPrEx>
          <w:tblCellMar>
            <w:top w:w="0" w:type="dxa"/>
            <w:left w:w="108" w:type="dxa"/>
            <w:bottom w:w="0" w:type="dxa"/>
            <w:right w:w="108" w:type="dxa"/>
          </w:tblCellMar>
        </w:tblPrEx>
        <w:trPr>
          <w:trHeight w:val="567" w:hRule="atLeast"/>
        </w:trPr>
        <w:tc>
          <w:tcPr>
            <w:tcW w:w="203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负责人</w:t>
            </w:r>
          </w:p>
        </w:tc>
        <w:tc>
          <w:tcPr>
            <w:tcW w:w="934" w:type="dxa"/>
            <w:tcBorders>
              <w:top w:val="single" w:color="auto" w:sz="4" w:space="0"/>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866"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2410"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992"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1843"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p>
        </w:tc>
        <w:tc>
          <w:tcPr>
            <w:tcW w:w="1256" w:type="dxa"/>
            <w:tcBorders>
              <w:top w:val="nil"/>
              <w:left w:val="nil"/>
              <w:bottom w:val="single" w:color="auto" w:sz="4" w:space="0"/>
              <w:right w:val="single" w:color="auto" w:sz="4" w:space="0"/>
            </w:tcBorders>
            <w:noWrap/>
            <w:vAlign w:val="center"/>
          </w:tcPr>
          <w:p>
            <w:pPr>
              <w:spacing w:line="600" w:lineRule="exact"/>
              <w:ind w:left="76"/>
              <w:jc w:val="center"/>
              <w:rPr>
                <w:rFonts w:ascii="仿宋_GB2312" w:hAnsi="仿宋_GB2312" w:eastAsia="仿宋_GB2312" w:cs="仿宋_GB2312"/>
                <w:color w:val="000000"/>
                <w:kern w:val="0"/>
                <w:sz w:val="30"/>
                <w:szCs w:val="30"/>
              </w:rPr>
            </w:pPr>
          </w:p>
        </w:tc>
        <w:tc>
          <w:tcPr>
            <w:tcW w:w="1544" w:type="dxa"/>
            <w:tcBorders>
              <w:top w:val="nil"/>
              <w:left w:val="nil"/>
              <w:bottom w:val="single" w:color="auto" w:sz="4" w:space="0"/>
              <w:right w:val="single" w:color="auto" w:sz="4" w:space="0"/>
            </w:tcBorders>
            <w:noWrap/>
            <w:vAlign w:val="center"/>
          </w:tcPr>
          <w:p>
            <w:pPr>
              <w:spacing w:line="600" w:lineRule="exact"/>
              <w:ind w:left="76"/>
              <w:jc w:val="center"/>
              <w:rPr>
                <w:rFonts w:ascii="仿宋_GB2312" w:hAnsi="仿宋_GB2312" w:eastAsia="仿宋_GB2312" w:cs="仿宋_GB2312"/>
                <w:color w:val="000000"/>
                <w:kern w:val="0"/>
                <w:sz w:val="30"/>
                <w:szCs w:val="30"/>
              </w:rPr>
            </w:pPr>
          </w:p>
        </w:tc>
        <w:tc>
          <w:tcPr>
            <w:tcW w:w="1555" w:type="dxa"/>
            <w:tcBorders>
              <w:top w:val="nil"/>
              <w:left w:val="nil"/>
              <w:bottom w:val="single" w:color="auto" w:sz="4" w:space="0"/>
              <w:right w:val="single" w:color="auto" w:sz="4" w:space="0"/>
            </w:tcBorders>
            <w:noWrap/>
            <w:vAlign w:val="center"/>
          </w:tcPr>
          <w:p>
            <w:pPr>
              <w:widowControl/>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r>
      <w:tr>
        <w:tblPrEx>
          <w:tblCellMar>
            <w:top w:w="0" w:type="dxa"/>
            <w:left w:w="108" w:type="dxa"/>
            <w:bottom w:w="0" w:type="dxa"/>
            <w:right w:w="108" w:type="dxa"/>
          </w:tblCellMar>
        </w:tblPrEx>
        <w:trPr>
          <w:trHeight w:val="567" w:hRule="atLeast"/>
        </w:trPr>
        <w:tc>
          <w:tcPr>
            <w:tcW w:w="203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联系人</w:t>
            </w:r>
          </w:p>
        </w:tc>
        <w:tc>
          <w:tcPr>
            <w:tcW w:w="934" w:type="dxa"/>
            <w:tcBorders>
              <w:top w:val="nil"/>
              <w:left w:val="nil"/>
              <w:bottom w:val="single" w:color="auto" w:sz="4" w:space="0"/>
              <w:right w:val="single" w:color="auto" w:sz="4" w:space="0"/>
            </w:tcBorders>
            <w:noWrap/>
            <w:vAlign w:val="center"/>
          </w:tcPr>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866" w:type="dxa"/>
            <w:tcBorders>
              <w:top w:val="nil"/>
              <w:left w:val="nil"/>
              <w:bottom w:val="single" w:color="auto" w:sz="4" w:space="0"/>
              <w:right w:val="single" w:color="auto" w:sz="4" w:space="0"/>
            </w:tcBorders>
            <w:noWrap/>
            <w:vAlign w:val="center"/>
          </w:tcPr>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841" w:type="dxa"/>
            <w:tcBorders>
              <w:top w:val="nil"/>
              <w:left w:val="nil"/>
              <w:bottom w:val="single" w:color="auto" w:sz="4" w:space="0"/>
              <w:right w:val="single" w:color="auto" w:sz="4" w:space="0"/>
            </w:tcBorders>
            <w:noWrap/>
            <w:vAlign w:val="center"/>
          </w:tcPr>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2410" w:type="dxa"/>
            <w:tcBorders>
              <w:top w:val="nil"/>
              <w:left w:val="nil"/>
              <w:bottom w:val="single" w:color="auto" w:sz="4" w:space="0"/>
              <w:right w:val="single" w:color="auto" w:sz="4" w:space="0"/>
            </w:tcBorders>
            <w:noWrap/>
            <w:vAlign w:val="center"/>
          </w:tcPr>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992" w:type="dxa"/>
            <w:tcBorders>
              <w:top w:val="nil"/>
              <w:left w:val="nil"/>
              <w:bottom w:val="single" w:color="auto" w:sz="4" w:space="0"/>
              <w:right w:val="single" w:color="auto" w:sz="4" w:space="0"/>
            </w:tcBorders>
            <w:noWrap/>
            <w:vAlign w:val="center"/>
          </w:tcPr>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1843" w:type="dxa"/>
            <w:tcBorders>
              <w:top w:val="nil"/>
              <w:left w:val="nil"/>
              <w:bottom w:val="single" w:color="auto" w:sz="4" w:space="0"/>
              <w:right w:val="single" w:color="auto" w:sz="4" w:space="0"/>
            </w:tcBorders>
            <w:noWrap/>
            <w:vAlign w:val="center"/>
          </w:tcPr>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c>
          <w:tcPr>
            <w:tcW w:w="1256" w:type="dxa"/>
            <w:tcBorders>
              <w:top w:val="nil"/>
              <w:left w:val="nil"/>
              <w:bottom w:val="single" w:color="auto" w:sz="4" w:space="0"/>
              <w:right w:val="single" w:color="auto" w:sz="4" w:space="0"/>
            </w:tcBorders>
            <w:noWrap/>
            <w:vAlign w:val="center"/>
          </w:tcPr>
          <w:p>
            <w:pPr>
              <w:widowControl/>
              <w:spacing w:line="600" w:lineRule="exact"/>
              <w:jc w:val="left"/>
              <w:rPr>
                <w:rFonts w:ascii="仿宋_GB2312" w:hAnsi="仿宋_GB2312" w:eastAsia="仿宋_GB2312" w:cs="仿宋_GB2312"/>
                <w:color w:val="000000"/>
                <w:kern w:val="0"/>
                <w:sz w:val="30"/>
                <w:szCs w:val="30"/>
              </w:rPr>
            </w:pPr>
          </w:p>
        </w:tc>
        <w:tc>
          <w:tcPr>
            <w:tcW w:w="1544" w:type="dxa"/>
            <w:tcBorders>
              <w:top w:val="nil"/>
              <w:left w:val="nil"/>
              <w:bottom w:val="single" w:color="auto" w:sz="4" w:space="0"/>
              <w:right w:val="single" w:color="auto" w:sz="4" w:space="0"/>
            </w:tcBorders>
            <w:noWrap/>
            <w:vAlign w:val="center"/>
          </w:tcPr>
          <w:p>
            <w:pPr>
              <w:widowControl/>
              <w:spacing w:line="600" w:lineRule="exact"/>
              <w:jc w:val="left"/>
              <w:rPr>
                <w:rFonts w:ascii="仿宋_GB2312" w:hAnsi="仿宋_GB2312" w:eastAsia="仿宋_GB2312" w:cs="仿宋_GB2312"/>
                <w:color w:val="000000"/>
                <w:kern w:val="0"/>
                <w:sz w:val="30"/>
                <w:szCs w:val="30"/>
              </w:rPr>
            </w:pPr>
          </w:p>
        </w:tc>
        <w:tc>
          <w:tcPr>
            <w:tcW w:w="1555" w:type="dxa"/>
            <w:tcBorders>
              <w:top w:val="nil"/>
              <w:left w:val="nil"/>
              <w:bottom w:val="single" w:color="auto" w:sz="4" w:space="0"/>
              <w:right w:val="single" w:color="auto" w:sz="4" w:space="0"/>
            </w:tcBorders>
            <w:noWrap/>
            <w:vAlign w:val="center"/>
          </w:tcPr>
          <w:p>
            <w:pPr>
              <w:widowControl/>
              <w:spacing w:line="600" w:lineRule="exact"/>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w:t>
            </w:r>
          </w:p>
        </w:tc>
      </w:tr>
    </w:tbl>
    <w:p>
      <w:pPr>
        <w:spacing w:line="20" w:lineRule="exact"/>
        <w:rPr>
          <w:rFonts w:hint="eastAsia" w:ascii="宋体" w:hAnsi="宋体"/>
          <w:color w:val="000000"/>
          <w:sz w:val="30"/>
          <w:szCs w:val="30"/>
        </w:rPr>
      </w:pPr>
    </w:p>
    <w:p>
      <w:pPr>
        <w:spacing w:line="20" w:lineRule="exact"/>
        <w:rPr>
          <w:rFonts w:ascii="宋体" w:hAnsi="宋体"/>
          <w:color w:val="000000"/>
          <w:sz w:val="30"/>
          <w:szCs w:val="30"/>
        </w:rPr>
        <w:sectPr>
          <w:pgSz w:w="16838" w:h="11906" w:orient="landscape"/>
          <w:pgMar w:top="1587" w:right="1701" w:bottom="1474" w:left="1928" w:header="964" w:footer="1304"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仿宋"/>
          <w:color w:val="000000"/>
          <w:sz w:val="32"/>
          <w:szCs w:val="32"/>
        </w:rPr>
      </w:pPr>
      <w:r>
        <w:rPr>
          <w:rFonts w:hint="eastAsia" w:ascii="黑体" w:hAnsi="黑体" w:eastAsia="黑体" w:cs="仿宋"/>
          <w:color w:val="000000"/>
          <w:sz w:val="32"/>
          <w:szCs w:val="32"/>
        </w:rPr>
        <w:t>附件</w:t>
      </w:r>
      <w:r>
        <w:rPr>
          <w:rFonts w:hint="eastAsia" w:asciiTheme="minorEastAsia" w:hAnsiTheme="minorEastAsia" w:eastAsiaTheme="minorEastAsia" w:cstheme="minorEastAsia"/>
          <w:color w:val="000000"/>
          <w:sz w:val="32"/>
          <w:szCs w:val="32"/>
        </w:rPr>
        <w:t>5</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简体" w:eastAsia="方正小标宋_GBK" w:cs="方正小标宋简体"/>
          <w:color w:val="000000"/>
          <w:sz w:val="44"/>
          <w:szCs w:val="44"/>
        </w:rPr>
      </w:pPr>
      <w:r>
        <w:rPr>
          <w:rFonts w:hint="eastAsia" w:asciiTheme="minorEastAsia" w:hAnsiTheme="minorEastAsia" w:eastAsiaTheme="minorEastAsia" w:cstheme="minorEastAsia"/>
          <w:color w:val="000000"/>
          <w:sz w:val="44"/>
          <w:szCs w:val="44"/>
        </w:rPr>
        <w:t>2024</w:t>
      </w:r>
      <w:r>
        <w:rPr>
          <w:rFonts w:hint="eastAsia" w:ascii="方正小标宋简体" w:hAnsi="方正小标宋简体" w:eastAsia="方正小标宋简体" w:cs="方正小标宋简体"/>
          <w:color w:val="000000"/>
          <w:sz w:val="44"/>
          <w:szCs w:val="44"/>
        </w:rPr>
        <w:t>年三明市“精品课”推荐名额分配表</w:t>
      </w:r>
    </w:p>
    <w:tbl>
      <w:tblPr>
        <w:tblStyle w:val="15"/>
        <w:tblW w:w="13565" w:type="dxa"/>
        <w:jc w:val="center"/>
        <w:tblLayout w:type="fixed"/>
        <w:tblCellMar>
          <w:top w:w="0" w:type="dxa"/>
          <w:left w:w="108" w:type="dxa"/>
          <w:bottom w:w="0" w:type="dxa"/>
          <w:right w:w="108" w:type="dxa"/>
        </w:tblCellMar>
      </w:tblPr>
      <w:tblGrid>
        <w:gridCol w:w="800"/>
        <w:gridCol w:w="4"/>
        <w:gridCol w:w="1535"/>
        <w:gridCol w:w="61"/>
        <w:gridCol w:w="368"/>
        <w:gridCol w:w="373"/>
        <w:gridCol w:w="186"/>
        <w:gridCol w:w="432"/>
        <w:gridCol w:w="127"/>
        <w:gridCol w:w="491"/>
        <w:gridCol w:w="208"/>
        <w:gridCol w:w="411"/>
        <w:gridCol w:w="148"/>
        <w:gridCol w:w="471"/>
        <w:gridCol w:w="227"/>
        <w:gridCol w:w="392"/>
        <w:gridCol w:w="307"/>
        <w:gridCol w:w="312"/>
        <w:gridCol w:w="387"/>
        <w:gridCol w:w="232"/>
        <w:gridCol w:w="327"/>
        <w:gridCol w:w="292"/>
        <w:gridCol w:w="407"/>
        <w:gridCol w:w="212"/>
        <w:gridCol w:w="486"/>
        <w:gridCol w:w="133"/>
        <w:gridCol w:w="566"/>
        <w:gridCol w:w="53"/>
        <w:gridCol w:w="602"/>
        <w:gridCol w:w="185"/>
        <w:gridCol w:w="434"/>
        <w:gridCol w:w="405"/>
        <w:gridCol w:w="369"/>
        <w:gridCol w:w="267"/>
        <w:gridCol w:w="507"/>
        <w:gridCol w:w="848"/>
      </w:tblGrid>
      <w:tr>
        <w:tblPrEx>
          <w:tblCellMar>
            <w:top w:w="0" w:type="dxa"/>
            <w:left w:w="108" w:type="dxa"/>
            <w:bottom w:w="0" w:type="dxa"/>
            <w:right w:w="108" w:type="dxa"/>
          </w:tblCellMar>
        </w:tblPrEx>
        <w:trPr>
          <w:gridAfter w:val="1"/>
          <w:wAfter w:w="848" w:type="dxa"/>
          <w:trHeight w:val="1308" w:hRule="atLeast"/>
          <w:jc w:val="center"/>
        </w:trPr>
        <w:tc>
          <w:tcPr>
            <w:tcW w:w="80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2"/>
              </w:rPr>
            </w:pPr>
          </w:p>
          <w:p>
            <w:pPr>
              <w:pStyle w:val="2"/>
              <w:rPr>
                <w:rFonts w:hint="eastAsia"/>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学科</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18"/>
                <w:szCs w:val="18"/>
              </w:rPr>
            </w:pPr>
            <w:r>
              <w:rPr>
                <w:rFonts w:hint="eastAsia" w:ascii="仿宋_GB2312" w:hAnsi="宋体" w:eastAsia="仿宋_GB2312"/>
                <w:b/>
                <w:color w:val="000000"/>
                <w:sz w:val="18"/>
                <w:szCs w:val="18"/>
              </w:rPr>
              <w:t>省分配数</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三元</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永安</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尤溪</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宁化</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大田</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将乐</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泰宁</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建宁</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明溪</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清流</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沙县</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宋体" w:eastAsia="仿宋_GB2312"/>
                <w:b/>
                <w:color w:val="000000"/>
                <w:sz w:val="18"/>
              </w:rPr>
            </w:pPr>
            <w:r>
              <w:rPr>
                <w:rFonts w:hint="eastAsia" w:ascii="仿宋_GB2312" w:hAnsi="宋体" w:eastAsia="仿宋_GB2312"/>
                <w:b/>
                <w:color w:val="000000"/>
                <w:sz w:val="18"/>
              </w:rPr>
              <w:t>三明</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ascii="仿宋_GB2312" w:hAnsi="宋体" w:eastAsia="仿宋_GB2312"/>
                <w:b/>
                <w:color w:val="000000"/>
                <w:sz w:val="18"/>
              </w:rPr>
              <w:t>实验</w:t>
            </w:r>
            <w:r>
              <w:rPr>
                <w:rFonts w:hint="eastAsia" w:ascii="仿宋_GB2312" w:hAnsi="宋体" w:eastAsia="仿宋_GB2312"/>
                <w:b/>
                <w:color w:val="000000"/>
                <w:sz w:val="18"/>
              </w:rPr>
              <w:t>小学</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textAlignment w:val="center"/>
              <w:rPr>
                <w:rFonts w:ascii="仿宋_GB2312" w:hAnsi="宋体" w:eastAsia="仿宋_GB2312"/>
                <w:b/>
                <w:color w:val="000000"/>
                <w:sz w:val="18"/>
              </w:rPr>
            </w:pPr>
            <w:r>
              <w:rPr>
                <w:rFonts w:hint="eastAsia" w:ascii="仿宋_GB2312" w:hAnsi="宋体" w:eastAsia="仿宋_GB2312"/>
                <w:b/>
                <w:color w:val="000000"/>
                <w:sz w:val="18"/>
              </w:rPr>
              <w:t>三</w:t>
            </w:r>
            <w:r>
              <w:rPr>
                <w:rFonts w:ascii="仿宋_GB2312" w:hAnsi="宋体" w:eastAsia="仿宋_GB2312"/>
                <w:b/>
                <w:color w:val="000000"/>
                <w:sz w:val="18"/>
              </w:rPr>
              <w:t>明</w:t>
            </w:r>
          </w:p>
          <w:p>
            <w:pPr>
              <w:keepNext w:val="0"/>
              <w:keepLines w:val="0"/>
              <w:pageBreakBefore w:val="0"/>
              <w:widowControl w:val="0"/>
              <w:kinsoku/>
              <w:wordWrap/>
              <w:overflowPunct/>
              <w:topLinePunct w:val="0"/>
              <w:autoSpaceDE/>
              <w:autoSpaceDN w:val="0"/>
              <w:bidi w:val="0"/>
              <w:adjustRightInd/>
              <w:snapToGrid/>
              <w:spacing w:line="280" w:lineRule="exact"/>
              <w:textAlignment w:val="center"/>
              <w:rPr>
                <w:rFonts w:ascii="仿宋_GB2312" w:hAnsi="宋体" w:eastAsia="仿宋_GB2312"/>
                <w:b/>
                <w:color w:val="000000"/>
                <w:sz w:val="18"/>
              </w:rPr>
            </w:pPr>
            <w:r>
              <w:rPr>
                <w:rFonts w:hint="eastAsia" w:ascii="仿宋_GB2312" w:hAnsi="宋体" w:eastAsia="仿宋_GB2312"/>
                <w:b/>
                <w:color w:val="000000"/>
                <w:sz w:val="18"/>
              </w:rPr>
              <w:t>学院</w:t>
            </w:r>
          </w:p>
          <w:p>
            <w:pPr>
              <w:keepNext w:val="0"/>
              <w:keepLines w:val="0"/>
              <w:pageBreakBefore w:val="0"/>
              <w:widowControl w:val="0"/>
              <w:kinsoku/>
              <w:wordWrap/>
              <w:overflowPunct/>
              <w:topLinePunct w:val="0"/>
              <w:autoSpaceDE/>
              <w:autoSpaceDN w:val="0"/>
              <w:bidi w:val="0"/>
              <w:adjustRightInd/>
              <w:snapToGrid/>
              <w:spacing w:line="280" w:lineRule="exact"/>
              <w:textAlignment w:val="center"/>
              <w:rPr>
                <w:rFonts w:hint="eastAsia" w:ascii="仿宋_GB2312" w:hAnsi="宋体" w:eastAsia="仿宋_GB2312"/>
                <w:b/>
                <w:color w:val="000000"/>
                <w:sz w:val="18"/>
              </w:rPr>
            </w:pPr>
            <w:r>
              <w:rPr>
                <w:rFonts w:hint="eastAsia" w:ascii="仿宋_GB2312" w:hAnsi="宋体" w:eastAsia="仿宋_GB2312"/>
                <w:b/>
                <w:color w:val="000000"/>
                <w:sz w:val="18"/>
              </w:rPr>
              <w:t>附小</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18"/>
              </w:rPr>
            </w:pP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18"/>
              </w:rPr>
            </w:pPr>
            <w:r>
              <w:rPr>
                <w:rFonts w:hint="eastAsia" w:ascii="仿宋_GB2312" w:hAnsi="宋体" w:eastAsia="仿宋_GB2312"/>
                <w:b/>
                <w:color w:val="000000"/>
                <w:sz w:val="18"/>
              </w:rPr>
              <w:t>教育</w:t>
            </w:r>
            <w:r>
              <w:rPr>
                <w:rFonts w:ascii="仿宋_GB2312" w:hAnsi="宋体" w:eastAsia="仿宋_GB2312"/>
                <w:b/>
                <w:color w:val="000000"/>
                <w:sz w:val="18"/>
              </w:rPr>
              <w:t>学院</w:t>
            </w:r>
            <w:r>
              <w:rPr>
                <w:rFonts w:hint="eastAsia" w:ascii="仿宋_GB2312" w:hAnsi="宋体" w:eastAsia="仿宋_GB2312"/>
                <w:b/>
                <w:color w:val="000000"/>
                <w:sz w:val="18"/>
              </w:rPr>
              <w:t>附小</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合计</w:t>
            </w:r>
          </w:p>
        </w:tc>
      </w:tr>
      <w:tr>
        <w:tblPrEx>
          <w:tblCellMar>
            <w:top w:w="0" w:type="dxa"/>
            <w:left w:w="108" w:type="dxa"/>
            <w:bottom w:w="0" w:type="dxa"/>
            <w:right w:w="108" w:type="dxa"/>
          </w:tblCellMar>
        </w:tblPrEx>
        <w:trPr>
          <w:gridAfter w:val="1"/>
          <w:wAfter w:w="848" w:type="dxa"/>
          <w:trHeight w:val="529" w:hRule="exact"/>
          <w:jc w:val="center"/>
        </w:trPr>
        <w:tc>
          <w:tcPr>
            <w:tcW w:w="804"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2"/>
              </w:rPr>
            </w:pPr>
            <w:r>
              <w:rPr>
                <w:rFonts w:hint="eastAsia" w:ascii="仿宋_GB2312" w:hAnsi="宋体" w:eastAsia="仿宋_GB2312"/>
                <w:b/>
                <w:color w:val="000000"/>
                <w:sz w:val="22"/>
              </w:rPr>
              <w:t>小学</w:t>
            </w: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语文（含书法）</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color w:val="000000"/>
                <w:sz w:val="24"/>
              </w:rPr>
            </w:pPr>
            <w:r>
              <w:rPr>
                <w:rFonts w:hint="eastAsia" w:asciiTheme="minorEastAsia" w:hAnsiTheme="minorEastAsia" w:eastAsiaTheme="minorEastAsia" w:cstheme="minorEastAsia"/>
                <w:color w:val="000000"/>
                <w:sz w:val="24"/>
              </w:rPr>
              <w:t>11</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2</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2</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2</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2</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color w:val="000000"/>
                <w:sz w:val="24"/>
              </w:rPr>
            </w:pPr>
            <w:r>
              <w:rPr>
                <w:rFonts w:hint="eastAsia" w:asciiTheme="minorEastAsia" w:hAnsiTheme="minorEastAsia" w:eastAsiaTheme="minorEastAsia" w:cstheme="minorEastAsia"/>
                <w:color w:val="000000"/>
                <w:sz w:val="24"/>
              </w:rPr>
              <w:t>20</w:t>
            </w:r>
          </w:p>
        </w:tc>
      </w:tr>
      <w:tr>
        <w:tblPrEx>
          <w:tblCellMar>
            <w:top w:w="0" w:type="dxa"/>
            <w:left w:w="108" w:type="dxa"/>
            <w:bottom w:w="0" w:type="dxa"/>
            <w:right w:w="108" w:type="dxa"/>
          </w:tblCellMar>
        </w:tblPrEx>
        <w:trPr>
          <w:gridAfter w:val="1"/>
          <w:wAfter w:w="848" w:type="dxa"/>
          <w:trHeight w:val="529" w:hRule="exact"/>
          <w:jc w:val="center"/>
        </w:trPr>
        <w:tc>
          <w:tcPr>
            <w:tcW w:w="8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eastAsia" w:ascii="仿宋_GB2312" w:hAnsi="宋体" w:eastAsia="仿宋_GB2312"/>
                <w:b/>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数学</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eastAsia="仿宋_GB2312"/>
                <w:color w:val="000000"/>
                <w:sz w:val="24"/>
              </w:rPr>
            </w:pPr>
            <w:r>
              <w:rPr>
                <w:rFonts w:hint="eastAsia" w:asciiTheme="minorEastAsia" w:hAnsiTheme="minorEastAsia" w:eastAsiaTheme="minorEastAsia" w:cstheme="minorEastAsia"/>
                <w:color w:val="000000"/>
                <w:sz w:val="24"/>
              </w:rPr>
              <w:t>10</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2</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2</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2</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2</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color w:val="000000"/>
                <w:sz w:val="24"/>
              </w:rPr>
            </w:pPr>
            <w:r>
              <w:rPr>
                <w:rFonts w:hint="eastAsia" w:asciiTheme="minorEastAsia" w:hAnsiTheme="minorEastAsia" w:eastAsiaTheme="minorEastAsia" w:cstheme="minorEastAsia"/>
                <w:color w:val="000000"/>
                <w:sz w:val="24"/>
              </w:rPr>
              <w:t>20</w:t>
            </w:r>
          </w:p>
        </w:tc>
      </w:tr>
      <w:tr>
        <w:tblPrEx>
          <w:tblCellMar>
            <w:top w:w="0" w:type="dxa"/>
            <w:left w:w="108" w:type="dxa"/>
            <w:bottom w:w="0" w:type="dxa"/>
            <w:right w:w="108" w:type="dxa"/>
          </w:tblCellMar>
        </w:tblPrEx>
        <w:trPr>
          <w:gridAfter w:val="1"/>
          <w:wAfter w:w="848" w:type="dxa"/>
          <w:trHeight w:val="529" w:hRule="exact"/>
          <w:jc w:val="center"/>
        </w:trPr>
        <w:tc>
          <w:tcPr>
            <w:tcW w:w="8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eastAsia" w:ascii="仿宋_GB2312" w:hAnsi="宋体" w:eastAsia="仿宋_GB2312"/>
                <w:b/>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英语</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eastAsia="仿宋_GB2312"/>
                <w:color w:val="000000"/>
                <w:sz w:val="24"/>
              </w:rPr>
            </w:pPr>
            <w:r>
              <w:rPr>
                <w:rFonts w:hint="eastAsia" w:asciiTheme="minorEastAsia" w:hAnsiTheme="minorEastAsia" w:eastAsiaTheme="minorEastAsia" w:cstheme="minorEastAsia"/>
                <w:color w:val="000000"/>
                <w:sz w:val="24"/>
              </w:rPr>
              <w:t>6</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宋体" w:eastAsia="仿宋_GB2312"/>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gridAfter w:val="1"/>
          <w:wAfter w:w="848" w:type="dxa"/>
          <w:trHeight w:val="529" w:hRule="exact"/>
          <w:jc w:val="center"/>
        </w:trPr>
        <w:tc>
          <w:tcPr>
            <w:tcW w:w="8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eastAsia" w:ascii="仿宋_GB2312" w:hAnsi="宋体" w:eastAsia="仿宋_GB2312"/>
                <w:b/>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宋体" w:hAnsi="宋体"/>
                <w:b/>
                <w:color w:val="000000"/>
                <w:sz w:val="22"/>
              </w:rPr>
              <w:t>道德与法治</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eastAsia="仿宋_GB2312"/>
                <w:color w:val="000000"/>
                <w:sz w:val="24"/>
              </w:rPr>
            </w:pPr>
            <w:r>
              <w:rPr>
                <w:rFonts w:hint="eastAsia" w:asciiTheme="minorEastAsia" w:hAnsiTheme="minorEastAsia" w:eastAsiaTheme="minorEastAsia" w:cstheme="minorEastAsia"/>
                <w:color w:val="000000"/>
                <w:sz w:val="24"/>
              </w:rPr>
              <w:t>6</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宋体" w:eastAsia="仿宋_GB2312"/>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gridAfter w:val="1"/>
          <w:wAfter w:w="848" w:type="dxa"/>
          <w:trHeight w:val="529" w:hRule="exact"/>
          <w:jc w:val="center"/>
        </w:trPr>
        <w:tc>
          <w:tcPr>
            <w:tcW w:w="8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eastAsia" w:ascii="仿宋_GB2312" w:hAnsi="宋体" w:eastAsia="仿宋_GB2312"/>
                <w:b/>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科学</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eastAsia="仿宋_GB2312"/>
                <w:color w:val="000000"/>
                <w:sz w:val="24"/>
              </w:rPr>
            </w:pPr>
            <w:r>
              <w:rPr>
                <w:rFonts w:hint="eastAsia" w:asciiTheme="minorEastAsia" w:hAnsiTheme="minorEastAsia" w:eastAsiaTheme="minorEastAsia" w:cstheme="minorEastAsia"/>
                <w:color w:val="000000"/>
                <w:sz w:val="24"/>
              </w:rPr>
              <w:t>7</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宋体" w:eastAsia="仿宋_GB2312"/>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gridAfter w:val="1"/>
          <w:wAfter w:w="848" w:type="dxa"/>
          <w:trHeight w:val="529" w:hRule="exact"/>
          <w:jc w:val="center"/>
        </w:trPr>
        <w:tc>
          <w:tcPr>
            <w:tcW w:w="8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eastAsia" w:ascii="仿宋_GB2312" w:hAnsi="宋体" w:eastAsia="仿宋_GB2312"/>
                <w:b/>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音乐</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eastAsia="仿宋_GB2312"/>
                <w:color w:val="000000"/>
                <w:sz w:val="24"/>
              </w:rPr>
            </w:pPr>
            <w:r>
              <w:rPr>
                <w:rFonts w:hint="eastAsia" w:asciiTheme="minorEastAsia" w:hAnsiTheme="minorEastAsia" w:eastAsiaTheme="minorEastAsia" w:cstheme="minorEastAsia"/>
                <w:color w:val="000000"/>
                <w:sz w:val="24"/>
              </w:rPr>
              <w:t>5</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宋体" w:eastAsia="仿宋_GB2312"/>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gridAfter w:val="1"/>
          <w:wAfter w:w="848" w:type="dxa"/>
          <w:trHeight w:val="529" w:hRule="exact"/>
          <w:jc w:val="center"/>
        </w:trPr>
        <w:tc>
          <w:tcPr>
            <w:tcW w:w="8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eastAsia" w:ascii="仿宋_GB2312" w:hAnsi="宋体" w:eastAsia="仿宋_GB2312"/>
                <w:b/>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美术</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eastAsia="仿宋_GB2312"/>
                <w:color w:val="000000"/>
                <w:sz w:val="24"/>
              </w:rPr>
            </w:pPr>
            <w:r>
              <w:rPr>
                <w:rFonts w:hint="eastAsia" w:asciiTheme="minorEastAsia" w:hAnsiTheme="minorEastAsia" w:eastAsiaTheme="minorEastAsia" w:cstheme="minorEastAsia"/>
                <w:color w:val="000000"/>
                <w:sz w:val="24"/>
              </w:rPr>
              <w:t>5</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宋体" w:eastAsia="仿宋_GB2312"/>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gridAfter w:val="1"/>
          <w:wAfter w:w="848" w:type="dxa"/>
          <w:trHeight w:val="529" w:hRule="exact"/>
          <w:jc w:val="center"/>
        </w:trPr>
        <w:tc>
          <w:tcPr>
            <w:tcW w:w="8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eastAsia" w:ascii="仿宋_GB2312" w:hAnsi="宋体" w:eastAsia="仿宋_GB2312"/>
                <w:b/>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体育与健康</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eastAsia="仿宋_GB2312"/>
                <w:color w:val="000000"/>
                <w:sz w:val="24"/>
              </w:rPr>
            </w:pPr>
            <w:r>
              <w:rPr>
                <w:rFonts w:hint="eastAsia" w:asciiTheme="minorEastAsia" w:hAnsiTheme="minorEastAsia" w:eastAsiaTheme="minorEastAsia" w:cstheme="minorEastAsia"/>
                <w:color w:val="000000"/>
                <w:sz w:val="24"/>
              </w:rPr>
              <w:t>5</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宋体" w:eastAsia="仿宋_GB2312"/>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gridAfter w:val="1"/>
          <w:wAfter w:w="848" w:type="dxa"/>
          <w:trHeight w:val="529" w:hRule="exact"/>
          <w:jc w:val="center"/>
        </w:trPr>
        <w:tc>
          <w:tcPr>
            <w:tcW w:w="8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eastAsia" w:ascii="仿宋_GB2312" w:hAnsi="宋体" w:eastAsia="仿宋_GB2312"/>
                <w:b/>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劳动</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eastAsia="仿宋_GB2312"/>
                <w:color w:val="000000"/>
                <w:sz w:val="24"/>
              </w:rPr>
            </w:pPr>
            <w:r>
              <w:rPr>
                <w:rFonts w:hint="eastAsia" w:asciiTheme="minorEastAsia" w:hAnsiTheme="minorEastAsia" w:eastAsiaTheme="minorEastAsia" w:cstheme="minorEastAsia"/>
                <w:color w:val="000000"/>
                <w:sz w:val="24"/>
              </w:rPr>
              <w:t>3</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宋体" w:hAnsi="宋体" w:eastAsia="仿宋_GB2312"/>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gridAfter w:val="1"/>
          <w:wAfter w:w="848" w:type="dxa"/>
          <w:trHeight w:val="604" w:hRule="exact"/>
          <w:jc w:val="center"/>
        </w:trPr>
        <w:tc>
          <w:tcPr>
            <w:tcW w:w="8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eastAsia" w:ascii="仿宋_GB2312" w:hAnsi="宋体" w:eastAsia="仿宋_GB2312"/>
                <w:b/>
                <w:color w:val="000000"/>
                <w:sz w:val="22"/>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24"/>
              </w:rPr>
              <w:t>小计</w:t>
            </w:r>
          </w:p>
        </w:tc>
        <w:tc>
          <w:tcPr>
            <w:tcW w:w="741"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color w:val="000000"/>
                <w:sz w:val="24"/>
              </w:rPr>
            </w:pPr>
            <w:r>
              <w:rPr>
                <w:rFonts w:hint="eastAsia" w:asciiTheme="minorEastAsia" w:hAnsiTheme="minorEastAsia" w:eastAsiaTheme="minorEastAsia" w:cstheme="minorEastAsia"/>
                <w:color w:val="000000"/>
                <w:sz w:val="24"/>
              </w:rPr>
              <w:t>58</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仿宋_GB2312" w:hAnsi="宋体" w:eastAsia="仿宋_GB2312"/>
                <w:color w:val="000000"/>
                <w:sz w:val="24"/>
              </w:rPr>
            </w:pPr>
            <w:r>
              <w:rPr>
                <w:rFonts w:hint="eastAsia" w:asciiTheme="minorEastAsia" w:hAnsiTheme="minorEastAsia" w:eastAsiaTheme="minorEastAsia" w:cstheme="minorEastAsia"/>
                <w:color w:val="000000"/>
                <w:sz w:val="24"/>
              </w:rPr>
              <w:t>13</w:t>
            </w:r>
          </w:p>
        </w:tc>
        <w:tc>
          <w:tcPr>
            <w:tcW w:w="61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color w:val="000000"/>
              </w:rPr>
            </w:pPr>
            <w:r>
              <w:rPr>
                <w:rFonts w:hint="eastAsia" w:asciiTheme="minorEastAsia" w:hAnsiTheme="minorEastAsia" w:eastAsiaTheme="minorEastAsia" w:cstheme="minorEastAsia"/>
                <w:color w:val="000000"/>
                <w:sz w:val="24"/>
              </w:rPr>
              <w:t>11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color w:val="000000"/>
              </w:rPr>
            </w:pPr>
            <w:r>
              <w:rPr>
                <w:rFonts w:hint="eastAsia" w:asciiTheme="minorEastAsia" w:hAnsiTheme="minorEastAsia" w:eastAsiaTheme="minorEastAsia" w:cstheme="minorEastAsia"/>
                <w:color w:val="000000"/>
                <w:sz w:val="24"/>
              </w:rPr>
              <w:t>11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color w:val="000000"/>
              </w:rPr>
            </w:pPr>
            <w:r>
              <w:rPr>
                <w:rFonts w:hint="eastAsia" w:asciiTheme="minorEastAsia" w:hAnsiTheme="minorEastAsia" w:eastAsiaTheme="minorEastAsia" w:cstheme="minorEastAsia"/>
                <w:color w:val="000000"/>
                <w:sz w:val="24"/>
              </w:rPr>
              <w:t>11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color w:val="000000"/>
              </w:rPr>
            </w:pPr>
            <w:r>
              <w:rPr>
                <w:rFonts w:hint="eastAsia" w:asciiTheme="minorEastAsia" w:hAnsiTheme="minorEastAsia" w:eastAsiaTheme="minorEastAsia" w:cstheme="minorEastAsia"/>
                <w:color w:val="000000"/>
                <w:sz w:val="24"/>
              </w:rPr>
              <w:t>11</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ascii="宋体" w:hAnsi="宋体" w:eastAsia="仿宋_GB2312"/>
                <w:color w:val="000000"/>
                <w:sz w:val="24"/>
              </w:rPr>
            </w:pPr>
            <w:r>
              <w:rPr>
                <w:rFonts w:hint="eastAsia" w:asciiTheme="minorEastAsia" w:hAnsiTheme="minorEastAsia" w:eastAsiaTheme="minorEastAsia" w:cstheme="minorEastAsia"/>
                <w:color w:val="000000"/>
                <w:sz w:val="24"/>
              </w:rPr>
              <w:t>9</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9</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9</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9</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9</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9</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9</w:t>
            </w:r>
          </w:p>
        </w:tc>
        <w:tc>
          <w:tcPr>
            <w:tcW w:w="61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9</w:t>
            </w:r>
          </w:p>
        </w:tc>
        <w:tc>
          <w:tcPr>
            <w:tcW w:w="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80" w:lineRule="exact"/>
              <w:jc w:val="center"/>
              <w:rPr>
                <w:rFonts w:ascii="宋体" w:hAnsi="宋体"/>
                <w:color w:val="000000"/>
              </w:rPr>
            </w:pPr>
            <w:r>
              <w:rPr>
                <w:rFonts w:hint="eastAsia" w:asciiTheme="minorEastAsia" w:hAnsiTheme="minorEastAsia" w:eastAsiaTheme="minorEastAsia" w:cstheme="minorEastAsia"/>
                <w:color w:val="000000"/>
                <w:sz w:val="24"/>
              </w:rPr>
              <w:t>9</w:t>
            </w:r>
          </w:p>
        </w:tc>
        <w:tc>
          <w:tcPr>
            <w:tcW w:w="7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宋体" w:eastAsia="仿宋_GB2312"/>
                <w:color w:val="000000"/>
                <w:sz w:val="24"/>
              </w:rPr>
            </w:pPr>
            <w:r>
              <w:rPr>
                <w:rFonts w:hint="eastAsia" w:asciiTheme="minorEastAsia" w:hAnsiTheme="minorEastAsia" w:eastAsiaTheme="minorEastAsia" w:cstheme="minorEastAsia"/>
                <w:color w:val="000000"/>
                <w:sz w:val="24"/>
              </w:rPr>
              <w:t>138</w:t>
            </w:r>
          </w:p>
        </w:tc>
      </w:tr>
      <w:tr>
        <w:tblPrEx>
          <w:tblCellMar>
            <w:top w:w="0" w:type="dxa"/>
            <w:left w:w="108" w:type="dxa"/>
            <w:bottom w:w="0" w:type="dxa"/>
            <w:right w:w="108" w:type="dxa"/>
          </w:tblCellMar>
        </w:tblPrEx>
        <w:trPr>
          <w:trHeight w:val="90" w:hRule="atLeast"/>
          <w:jc w:val="center"/>
        </w:trPr>
        <w:tc>
          <w:tcPr>
            <w:tcW w:w="80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2"/>
              </w:rPr>
            </w:pPr>
            <w:r>
              <w:rPr>
                <w:rFonts w:hint="eastAsia" w:ascii="宋体" w:hAnsi="宋体"/>
                <w:b/>
                <w:color w:val="000000"/>
                <w:sz w:val="22"/>
              </w:rPr>
              <w:t>学段</w:t>
            </w: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学科</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18"/>
                <w:szCs w:val="18"/>
              </w:rPr>
              <w:t>省分配数</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三元</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永安</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尤溪</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宁化</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大田</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将乐</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泰宁</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建宁</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明溪</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清流</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沙县</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0"/>
              </w:rPr>
            </w:pPr>
            <w:r>
              <w:rPr>
                <w:rFonts w:hint="eastAsia" w:ascii="宋体" w:hAnsi="宋体"/>
                <w:b/>
                <w:color w:val="000000"/>
                <w:sz w:val="20"/>
              </w:rPr>
              <w:t>列东</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0"/>
              </w:rPr>
            </w:pPr>
            <w:r>
              <w:rPr>
                <w:rFonts w:hint="eastAsia" w:ascii="宋体" w:hAnsi="宋体"/>
                <w:b/>
                <w:color w:val="000000"/>
                <w:sz w:val="20"/>
              </w:rPr>
              <w:t>中学</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98" w:leftChars="-47" w:right="-210" w:rightChars="-100"/>
              <w:jc w:val="center"/>
              <w:textAlignment w:val="center"/>
              <w:rPr>
                <w:rFonts w:hint="eastAsia" w:ascii="宋体" w:hAnsi="宋体"/>
                <w:b/>
                <w:color w:val="000000"/>
                <w:sz w:val="18"/>
              </w:rPr>
            </w:pPr>
            <w:r>
              <w:rPr>
                <w:rFonts w:hint="eastAsia" w:ascii="宋体" w:hAnsi="宋体"/>
                <w:b/>
                <w:color w:val="000000"/>
                <w:sz w:val="18"/>
              </w:rPr>
              <w:t>三明一中</w:t>
            </w:r>
          </w:p>
          <w:p>
            <w:pPr>
              <w:keepNext w:val="0"/>
              <w:keepLines w:val="0"/>
              <w:pageBreakBefore w:val="0"/>
              <w:widowControl w:val="0"/>
              <w:kinsoku/>
              <w:wordWrap/>
              <w:overflowPunct/>
              <w:topLinePunct w:val="0"/>
              <w:autoSpaceDE/>
              <w:autoSpaceDN w:val="0"/>
              <w:bidi w:val="0"/>
              <w:adjustRightInd/>
              <w:snapToGrid/>
              <w:spacing w:line="440" w:lineRule="exact"/>
              <w:ind w:left="-98" w:leftChars="-47" w:right="-210" w:rightChars="-100"/>
              <w:jc w:val="center"/>
              <w:textAlignment w:val="center"/>
              <w:rPr>
                <w:rFonts w:hint="eastAsia" w:ascii="宋体" w:hAnsi="宋体"/>
                <w:b/>
                <w:color w:val="000000"/>
                <w:sz w:val="24"/>
              </w:rPr>
            </w:pPr>
            <w:r>
              <w:rPr>
                <w:rFonts w:hint="eastAsia" w:ascii="宋体" w:hAnsi="宋体"/>
                <w:b/>
                <w:color w:val="000000"/>
                <w:sz w:val="18"/>
              </w:rPr>
              <w:t>初中部</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b/>
                <w:color w:val="000000"/>
                <w:sz w:val="16"/>
              </w:rPr>
            </w:pPr>
            <w:r>
              <w:rPr>
                <w:rFonts w:hint="eastAsia" w:ascii="宋体" w:hAnsi="宋体"/>
                <w:b/>
                <w:color w:val="000000"/>
                <w:sz w:val="16"/>
              </w:rPr>
              <w:t>华师大</w:t>
            </w:r>
          </w:p>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16"/>
              </w:rPr>
              <w:t>附中</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合计</w:t>
            </w:r>
          </w:p>
        </w:tc>
      </w:tr>
      <w:tr>
        <w:tblPrEx>
          <w:tblCellMar>
            <w:top w:w="0" w:type="dxa"/>
            <w:left w:w="108" w:type="dxa"/>
            <w:bottom w:w="0" w:type="dxa"/>
            <w:right w:w="108" w:type="dxa"/>
          </w:tblCellMar>
        </w:tblPrEx>
        <w:trPr>
          <w:trHeight w:val="447"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textDirection w:val="tbRlV"/>
            <w:vAlign w:val="center"/>
          </w:tcPr>
          <w:p>
            <w:pPr>
              <w:keepNext w:val="0"/>
              <w:keepLines w:val="0"/>
              <w:pageBreakBefore w:val="0"/>
              <w:widowControl w:val="0"/>
              <w:kinsoku/>
              <w:wordWrap/>
              <w:overflowPunct/>
              <w:topLinePunct w:val="0"/>
              <w:autoSpaceDE/>
              <w:autoSpaceDN w:val="0"/>
              <w:bidi w:val="0"/>
              <w:adjustRightInd/>
              <w:snapToGrid/>
              <w:spacing w:line="440" w:lineRule="exact"/>
              <w:ind w:left="113" w:right="113"/>
              <w:jc w:val="center"/>
              <w:textAlignment w:val="center"/>
              <w:rPr>
                <w:rFonts w:ascii="宋体" w:hAnsi="宋体"/>
                <w:b/>
                <w:color w:val="000000"/>
                <w:sz w:val="22"/>
              </w:rPr>
            </w:pPr>
            <w:r>
              <w:rPr>
                <w:rFonts w:hint="eastAsia" w:ascii="宋体" w:hAnsi="宋体"/>
                <w:b/>
                <w:color w:val="000000"/>
                <w:sz w:val="22"/>
              </w:rPr>
              <w:t>初中</w:t>
            </w: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语文</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5</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数学</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5</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英语</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5</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2"/>
              </w:rPr>
              <w:t>道德与法治</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4</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历史</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4</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地理</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4</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物理</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4</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化学</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4</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生物</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4</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音乐</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美术</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b/>
                <w:color w:val="000000"/>
                <w:sz w:val="24"/>
              </w:rPr>
            </w:pPr>
            <w:r>
              <w:rPr>
                <w:rFonts w:hint="eastAsia" w:ascii="宋体" w:hAnsi="宋体"/>
                <w:b/>
                <w:color w:val="000000"/>
                <w:sz w:val="24"/>
              </w:rPr>
              <w:t>体育与健康</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b/>
                <w:color w:val="000000"/>
                <w:sz w:val="24"/>
              </w:rPr>
            </w:pPr>
            <w:r>
              <w:rPr>
                <w:rFonts w:hint="eastAsia" w:ascii="宋体" w:hAnsi="宋体"/>
                <w:b/>
                <w:color w:val="000000"/>
                <w:sz w:val="24"/>
              </w:rPr>
              <w:t>信息科技</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b/>
                <w:color w:val="000000"/>
                <w:sz w:val="24"/>
              </w:rPr>
            </w:pPr>
            <w:r>
              <w:rPr>
                <w:rFonts w:hint="eastAsia" w:ascii="宋体" w:hAnsi="宋体"/>
                <w:b/>
                <w:color w:val="000000"/>
                <w:sz w:val="24"/>
              </w:rPr>
              <w:t>劳动</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color w:val="000000"/>
              </w:rPr>
            </w:pPr>
            <w:r>
              <w:rPr>
                <w:rFonts w:hint="eastAsia" w:asciiTheme="minorEastAsia" w:hAnsiTheme="minorEastAsia" w:eastAsiaTheme="minorEastAsia" w:cstheme="minorEastAsia"/>
                <w:color w:val="000000"/>
                <w:sz w:val="24"/>
              </w:rPr>
              <w:t>1</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90"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rFonts w:ascii="宋体" w:hAnsi="宋体"/>
                <w:b/>
                <w:color w:val="000000"/>
                <w:sz w:val="22"/>
              </w:rPr>
            </w:pPr>
          </w:p>
        </w:tc>
        <w:tc>
          <w:tcPr>
            <w:tcW w:w="153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b/>
                <w:color w:val="000000"/>
                <w:sz w:val="24"/>
              </w:rPr>
            </w:pPr>
            <w:r>
              <w:rPr>
                <w:rFonts w:hint="eastAsia" w:ascii="宋体" w:hAnsi="宋体"/>
                <w:b/>
                <w:color w:val="000000"/>
                <w:sz w:val="24"/>
              </w:rPr>
              <w:t>小计</w:t>
            </w:r>
          </w:p>
        </w:tc>
        <w:tc>
          <w:tcPr>
            <w:tcW w:w="42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49</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55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698"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6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840" w:type="dxa"/>
            <w:gridSpan w:val="3"/>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8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center"/>
              <w:rPr>
                <w:color w:val="000000"/>
              </w:rPr>
            </w:pPr>
            <w:r>
              <w:rPr>
                <w:rFonts w:hint="eastAsia" w:asciiTheme="minorEastAsia" w:hAnsiTheme="minorEastAsia" w:eastAsiaTheme="minorEastAsia" w:cstheme="minorEastAsia"/>
                <w:color w:val="000000"/>
                <w:sz w:val="22"/>
                <w:szCs w:val="22"/>
              </w:rPr>
              <w:t>14</w:t>
            </w:r>
          </w:p>
        </w:tc>
        <w:tc>
          <w:tcPr>
            <w:tcW w:w="636" w:type="dxa"/>
            <w:gridSpan w:val="2"/>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14</w:t>
            </w:r>
          </w:p>
        </w:tc>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196</w:t>
            </w:r>
          </w:p>
        </w:tc>
      </w:tr>
    </w:tbl>
    <w:tbl>
      <w:tblPr>
        <w:tblStyle w:val="15"/>
        <w:tblpPr w:leftFromText="180" w:rightFromText="180" w:vertAnchor="text" w:horzAnchor="page" w:tblpX="1690" w:tblpY="396"/>
        <w:tblOverlap w:val="never"/>
        <w:tblW w:w="13473" w:type="dxa"/>
        <w:tblInd w:w="0" w:type="dxa"/>
        <w:tblLayout w:type="fixed"/>
        <w:tblCellMar>
          <w:top w:w="0" w:type="dxa"/>
          <w:left w:w="108" w:type="dxa"/>
          <w:bottom w:w="0" w:type="dxa"/>
          <w:right w:w="108" w:type="dxa"/>
        </w:tblCellMar>
      </w:tblPr>
      <w:tblGrid>
        <w:gridCol w:w="645"/>
        <w:gridCol w:w="1399"/>
        <w:gridCol w:w="701"/>
        <w:gridCol w:w="757"/>
        <w:gridCol w:w="757"/>
        <w:gridCol w:w="757"/>
        <w:gridCol w:w="757"/>
        <w:gridCol w:w="757"/>
        <w:gridCol w:w="757"/>
        <w:gridCol w:w="757"/>
        <w:gridCol w:w="757"/>
        <w:gridCol w:w="757"/>
        <w:gridCol w:w="757"/>
        <w:gridCol w:w="757"/>
        <w:gridCol w:w="757"/>
        <w:gridCol w:w="757"/>
        <w:gridCol w:w="887"/>
      </w:tblGrid>
      <w:tr>
        <w:tblPrEx>
          <w:tblCellMar>
            <w:top w:w="0" w:type="dxa"/>
            <w:left w:w="108" w:type="dxa"/>
            <w:bottom w:w="0" w:type="dxa"/>
            <w:right w:w="108" w:type="dxa"/>
          </w:tblCellMar>
        </w:tblPrEx>
        <w:trPr>
          <w:trHeight w:val="116" w:hRule="atLeast"/>
        </w:trPr>
        <w:tc>
          <w:tcPr>
            <w:tcW w:w="645"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学段</w:t>
            </w: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学科</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b/>
                <w:color w:val="000000"/>
                <w:sz w:val="18"/>
                <w:szCs w:val="18"/>
              </w:rPr>
            </w:pPr>
            <w:r>
              <w:rPr>
                <w:rFonts w:hint="eastAsia" w:ascii="宋体" w:hAnsi="宋体"/>
                <w:b/>
                <w:color w:val="000000"/>
                <w:sz w:val="18"/>
                <w:szCs w:val="18"/>
              </w:rPr>
              <w:t>省分</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18"/>
                <w:szCs w:val="18"/>
              </w:rPr>
              <w:t>配数</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b/>
                <w:color w:val="000000"/>
                <w:sz w:val="22"/>
              </w:rPr>
            </w:pPr>
            <w:r>
              <w:rPr>
                <w:rFonts w:hint="eastAsia" w:ascii="宋体" w:hAnsi="宋体"/>
                <w:b/>
                <w:color w:val="000000"/>
                <w:sz w:val="24"/>
              </w:rPr>
              <w:t>永</w:t>
            </w:r>
            <w:r>
              <w:rPr>
                <w:rFonts w:hint="eastAsia" w:ascii="宋体" w:hAnsi="宋体"/>
                <w:b/>
                <w:color w:val="000000"/>
                <w:sz w:val="22"/>
              </w:rPr>
              <w:t>安</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尤溪</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宁化</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大田</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将乐</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泰宁</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建宁</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明溪</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清流</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沙县</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0"/>
              </w:rPr>
            </w:pPr>
            <w:r>
              <w:rPr>
                <w:rFonts w:hint="eastAsia" w:ascii="宋体" w:hAnsi="宋体"/>
                <w:b/>
                <w:color w:val="000000"/>
                <w:sz w:val="20"/>
              </w:rPr>
              <w:t>三明</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b/>
                <w:color w:val="000000"/>
                <w:sz w:val="20"/>
              </w:rPr>
            </w:pPr>
            <w:r>
              <w:rPr>
                <w:rFonts w:hint="eastAsia" w:ascii="宋体" w:hAnsi="宋体"/>
                <w:b/>
                <w:color w:val="000000"/>
                <w:sz w:val="20"/>
              </w:rPr>
              <w:t>一中</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0"/>
              </w:rPr>
              <w:t>高中部</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三明</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二中</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三明</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2"/>
              </w:rPr>
            </w:pPr>
            <w:r>
              <w:rPr>
                <w:rFonts w:hint="eastAsia" w:ascii="宋体" w:hAnsi="宋体"/>
                <w:b/>
                <w:color w:val="000000"/>
                <w:sz w:val="22"/>
              </w:rPr>
              <w:t>九中</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合计</w:t>
            </w:r>
          </w:p>
        </w:tc>
      </w:tr>
      <w:tr>
        <w:tblPrEx>
          <w:tblCellMar>
            <w:top w:w="0" w:type="dxa"/>
            <w:left w:w="108" w:type="dxa"/>
            <w:bottom w:w="0" w:type="dxa"/>
            <w:right w:w="108" w:type="dxa"/>
          </w:tblCellMar>
        </w:tblPrEx>
        <w:trPr>
          <w:trHeight w:val="90" w:hRule="atLeast"/>
        </w:trPr>
        <w:tc>
          <w:tcPr>
            <w:tcW w:w="645" w:type="dxa"/>
            <w:vMerge w:val="restart"/>
            <w:tcBorders>
              <w:top w:val="single" w:color="000000" w:sz="4" w:space="0"/>
              <w:left w:val="single" w:color="000000" w:sz="4" w:space="0"/>
              <w:right w:val="single" w:color="000000" w:sz="4" w:space="0"/>
            </w:tcBorders>
            <w:noWrap w:val="0"/>
            <w:tcMar>
              <w:top w:w="0" w:type="dxa"/>
              <w:left w:w="15" w:type="dxa"/>
              <w:bottom w:w="0" w:type="dxa"/>
              <w:right w:w="15" w:type="dxa"/>
            </w:tcMar>
            <w:textDirection w:val="tbRlV"/>
            <w:vAlign w:val="center"/>
          </w:tcPr>
          <w:p>
            <w:pPr>
              <w:keepNext w:val="0"/>
              <w:keepLines w:val="0"/>
              <w:pageBreakBefore w:val="0"/>
              <w:widowControl w:val="0"/>
              <w:kinsoku/>
              <w:wordWrap/>
              <w:overflowPunct/>
              <w:topLinePunct w:val="0"/>
              <w:autoSpaceDE/>
              <w:autoSpaceDN w:val="0"/>
              <w:bidi w:val="0"/>
              <w:adjustRightInd/>
              <w:snapToGrid/>
              <w:spacing w:line="400" w:lineRule="exact"/>
              <w:ind w:left="113" w:right="113"/>
              <w:jc w:val="center"/>
              <w:textAlignment w:val="center"/>
              <w:rPr>
                <w:rFonts w:ascii="宋体" w:hAnsi="宋体"/>
                <w:b/>
                <w:color w:val="000000"/>
                <w:sz w:val="22"/>
              </w:rPr>
            </w:pPr>
            <w:r>
              <w:rPr>
                <w:rFonts w:hint="eastAsia" w:ascii="宋体" w:hAnsi="宋体"/>
                <w:b/>
                <w:color w:val="000000"/>
                <w:sz w:val="22"/>
              </w:rPr>
              <w:t>高中</w:t>
            </w: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语文</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5</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2"/>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数学</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5</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2"/>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英语</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2"/>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政治</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2"/>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历史</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2"/>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地理</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2"/>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物理</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2"/>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化学</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2"/>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生物</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tcMar>
              <w:top w:w="0" w:type="dxa"/>
              <w:left w:w="15" w:type="dxa"/>
              <w:bottom w:w="0" w:type="dxa"/>
              <w:right w:w="15" w:type="dxa"/>
            </w:tcMar>
            <w:textDirection w:val="tbRlV"/>
            <w:vAlign w:val="center"/>
          </w:tcPr>
          <w:p>
            <w:pPr>
              <w:keepNext w:val="0"/>
              <w:keepLines w:val="0"/>
              <w:pageBreakBefore w:val="0"/>
              <w:widowControl w:val="0"/>
              <w:kinsoku/>
              <w:wordWrap/>
              <w:overflowPunct/>
              <w:topLinePunct w:val="0"/>
              <w:autoSpaceDE/>
              <w:bidi w:val="0"/>
              <w:adjustRightInd/>
              <w:snapToGrid/>
              <w:spacing w:line="400" w:lineRule="exact"/>
              <w:ind w:left="113" w:right="113"/>
              <w:jc w:val="center"/>
              <w:rPr>
                <w:rFonts w:ascii="宋体" w:hAnsi="宋体"/>
                <w:b/>
                <w:color w:val="000000"/>
                <w:sz w:val="24"/>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音乐</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4"/>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美术</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4"/>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b/>
                <w:color w:val="000000"/>
                <w:sz w:val="24"/>
              </w:rPr>
            </w:pPr>
            <w:r>
              <w:rPr>
                <w:rFonts w:hint="eastAsia" w:ascii="宋体" w:hAnsi="宋体"/>
                <w:b/>
                <w:color w:val="000000"/>
                <w:sz w:val="24"/>
              </w:rPr>
              <w:t>通用技术</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4"/>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信息技术</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4"/>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b/>
                <w:color w:val="000000"/>
                <w:sz w:val="24"/>
              </w:rPr>
            </w:pPr>
            <w:r>
              <w:rPr>
                <w:rFonts w:hint="eastAsia" w:ascii="宋体" w:hAnsi="宋体"/>
                <w:b/>
                <w:color w:val="000000"/>
                <w:sz w:val="24"/>
              </w:rPr>
              <w:t>体育与健康</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color w:val="000000"/>
                <w:sz w:val="24"/>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90" w:hRule="atLeast"/>
        </w:trPr>
        <w:tc>
          <w:tcPr>
            <w:tcW w:w="64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ascii="宋体" w:hAnsi="宋体"/>
                <w:b/>
                <w:color w:val="000000"/>
                <w:sz w:val="24"/>
              </w:rPr>
            </w:pPr>
          </w:p>
        </w:tc>
        <w:tc>
          <w:tcPr>
            <w:tcW w:w="139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b/>
                <w:color w:val="000000"/>
                <w:sz w:val="24"/>
              </w:rPr>
            </w:pPr>
            <w:r>
              <w:rPr>
                <w:rFonts w:hint="eastAsia" w:ascii="宋体" w:hAnsi="宋体"/>
                <w:b/>
                <w:color w:val="000000"/>
                <w:sz w:val="24"/>
              </w:rPr>
              <w:t>小计</w:t>
            </w:r>
          </w:p>
        </w:tc>
        <w:tc>
          <w:tcPr>
            <w:tcW w:w="70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42</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bidi w:val="0"/>
              <w:adjustRightInd/>
              <w:snapToGrid/>
              <w:spacing w:line="400" w:lineRule="exact"/>
              <w:jc w:val="center"/>
              <w:rPr>
                <w:color w:val="000000"/>
              </w:rPr>
            </w:pPr>
            <w:r>
              <w:rPr>
                <w:rFonts w:hint="eastAsia" w:asciiTheme="minorEastAsia" w:hAnsiTheme="minorEastAsia" w:eastAsiaTheme="minorEastAsia" w:cstheme="minorEastAsia"/>
                <w:color w:val="000000"/>
              </w:rPr>
              <w:t>14</w:t>
            </w:r>
          </w:p>
        </w:tc>
        <w:tc>
          <w:tcPr>
            <w:tcW w:w="88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182</w:t>
            </w:r>
          </w:p>
        </w:tc>
      </w:tr>
    </w:tbl>
    <w:p>
      <w:pPr>
        <w:rPr>
          <w:rFonts w:hint="eastAsia"/>
          <w:color w:val="000000"/>
        </w:rPr>
      </w:pPr>
    </w:p>
    <w:tbl>
      <w:tblPr>
        <w:tblStyle w:val="15"/>
        <w:tblW w:w="13475" w:type="dxa"/>
        <w:jc w:val="center"/>
        <w:tblLayout w:type="fixed"/>
        <w:tblCellMar>
          <w:top w:w="0" w:type="dxa"/>
          <w:left w:w="108" w:type="dxa"/>
          <w:bottom w:w="0" w:type="dxa"/>
          <w:right w:w="108" w:type="dxa"/>
        </w:tblCellMar>
      </w:tblPr>
      <w:tblGrid>
        <w:gridCol w:w="1406"/>
        <w:gridCol w:w="1166"/>
        <w:gridCol w:w="702"/>
        <w:gridCol w:w="757"/>
        <w:gridCol w:w="757"/>
        <w:gridCol w:w="757"/>
        <w:gridCol w:w="757"/>
        <w:gridCol w:w="757"/>
        <w:gridCol w:w="757"/>
        <w:gridCol w:w="757"/>
        <w:gridCol w:w="757"/>
        <w:gridCol w:w="757"/>
        <w:gridCol w:w="757"/>
        <w:gridCol w:w="757"/>
        <w:gridCol w:w="797"/>
        <w:gridCol w:w="1077"/>
      </w:tblGrid>
      <w:tr>
        <w:tblPrEx>
          <w:tblCellMar>
            <w:top w:w="0" w:type="dxa"/>
            <w:left w:w="108" w:type="dxa"/>
            <w:bottom w:w="0" w:type="dxa"/>
            <w:right w:w="108" w:type="dxa"/>
          </w:tblCellMar>
        </w:tblPrEx>
        <w:trPr>
          <w:trHeight w:val="1367" w:hRule="atLeast"/>
          <w:jc w:val="center"/>
        </w:trPr>
        <w:tc>
          <w:tcPr>
            <w:tcW w:w="14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项目</w:t>
            </w: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学科</w:t>
            </w:r>
          </w:p>
        </w:tc>
        <w:tc>
          <w:tcPr>
            <w:tcW w:w="7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b/>
                <w:color w:val="000000"/>
                <w:sz w:val="18"/>
                <w:szCs w:val="18"/>
              </w:rPr>
            </w:pPr>
            <w:r>
              <w:rPr>
                <w:rFonts w:hint="eastAsia" w:ascii="宋体" w:hAnsi="宋体"/>
                <w:b/>
                <w:color w:val="000000"/>
                <w:sz w:val="18"/>
                <w:szCs w:val="18"/>
              </w:rPr>
              <w:t>省分</w:t>
            </w:r>
          </w:p>
          <w:p>
            <w:pPr>
              <w:autoSpaceDN w:val="0"/>
              <w:jc w:val="center"/>
              <w:textAlignment w:val="center"/>
              <w:rPr>
                <w:rFonts w:ascii="宋体" w:hAnsi="宋体"/>
                <w:b/>
                <w:color w:val="000000"/>
                <w:sz w:val="24"/>
              </w:rPr>
            </w:pPr>
            <w:r>
              <w:rPr>
                <w:rFonts w:hint="eastAsia" w:ascii="宋体" w:hAnsi="宋体"/>
                <w:b/>
                <w:color w:val="000000"/>
                <w:sz w:val="18"/>
                <w:szCs w:val="18"/>
              </w:rPr>
              <w:t>配数</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三元</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永安</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尤溪</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宁化</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大田</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将乐</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泰宁</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建宁</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明溪</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清流</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4"/>
              </w:rPr>
            </w:pPr>
            <w:r>
              <w:rPr>
                <w:rFonts w:hint="eastAsia" w:ascii="宋体" w:hAnsi="宋体"/>
                <w:b/>
                <w:color w:val="000000"/>
                <w:sz w:val="24"/>
              </w:rPr>
              <w:t>沙县</w:t>
            </w:r>
          </w:p>
        </w:tc>
        <w:tc>
          <w:tcPr>
            <w:tcW w:w="797" w:type="dxa"/>
            <w:tcBorders>
              <w:top w:val="single" w:color="auto" w:sz="4" w:space="0"/>
              <w:left w:val="single" w:color="auto" w:sz="4" w:space="0"/>
              <w:bottom w:val="single" w:color="auto" w:sz="4" w:space="0"/>
              <w:right w:val="single" w:color="auto" w:sz="4" w:space="0"/>
            </w:tcBorders>
            <w:noWrap w:val="0"/>
            <w:vAlign w:val="top"/>
          </w:tcPr>
          <w:p>
            <w:pPr>
              <w:autoSpaceDN w:val="0"/>
              <w:jc w:val="center"/>
              <w:textAlignment w:val="center"/>
              <w:rPr>
                <w:rFonts w:hint="eastAsia" w:ascii="宋体" w:hAnsi="宋体"/>
                <w:b/>
                <w:color w:val="000000"/>
                <w:sz w:val="24"/>
              </w:rPr>
            </w:pPr>
            <w:r>
              <w:rPr>
                <w:rFonts w:hint="eastAsia" w:ascii="宋体" w:hAnsi="宋体"/>
                <w:b/>
                <w:color w:val="000000"/>
                <w:sz w:val="24"/>
              </w:rPr>
              <w:t>三明特校</w:t>
            </w:r>
          </w:p>
        </w:tc>
        <w:tc>
          <w:tcPr>
            <w:tcW w:w="107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ascii="宋体" w:hAnsi="宋体"/>
                <w:b/>
                <w:color w:val="000000"/>
                <w:sz w:val="24"/>
              </w:rPr>
              <w:t>合计</w:t>
            </w:r>
          </w:p>
        </w:tc>
      </w:tr>
      <w:tr>
        <w:tblPrEx>
          <w:tblCellMar>
            <w:top w:w="0" w:type="dxa"/>
            <w:left w:w="108" w:type="dxa"/>
            <w:bottom w:w="0" w:type="dxa"/>
            <w:right w:w="108" w:type="dxa"/>
          </w:tblCellMar>
        </w:tblPrEx>
        <w:trPr>
          <w:trHeight w:val="700" w:hRule="atLeast"/>
          <w:jc w:val="center"/>
        </w:trPr>
        <w:tc>
          <w:tcPr>
            <w:tcW w:w="1406" w:type="dxa"/>
            <w:tcBorders>
              <w:left w:val="single" w:color="000000" w:sz="4" w:space="0"/>
              <w:bottom w:val="single" w:color="auto" w:sz="4" w:space="0"/>
              <w:right w:val="single" w:color="000000" w:sz="4" w:space="0"/>
            </w:tcBorders>
            <w:noWrap w:val="0"/>
            <w:vAlign w:val="center"/>
          </w:tcPr>
          <w:p>
            <w:pPr>
              <w:jc w:val="center"/>
              <w:rPr>
                <w:rFonts w:ascii="宋体" w:hAnsi="宋体"/>
                <w:b/>
                <w:color w:val="000000"/>
                <w:sz w:val="24"/>
              </w:rPr>
            </w:pPr>
            <w:r>
              <w:rPr>
                <w:rFonts w:hint="eastAsia" w:ascii="宋体" w:hAnsi="宋体"/>
                <w:b/>
                <w:color w:val="000000"/>
                <w:sz w:val="24"/>
              </w:rPr>
              <w:t>特殊教育</w:t>
            </w: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ascii="宋体" w:hAnsi="宋体"/>
                <w:b/>
                <w:color w:val="000000"/>
                <w:sz w:val="24"/>
              </w:rPr>
              <w:t>特殊教育</w:t>
            </w:r>
          </w:p>
        </w:tc>
        <w:tc>
          <w:tcPr>
            <w:tcW w:w="7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7</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5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97"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2"/>
              </w:rPr>
            </w:pPr>
            <w:r>
              <w:rPr>
                <w:rFonts w:hint="eastAsia" w:asciiTheme="minorEastAsia" w:hAnsiTheme="minorEastAsia" w:eastAsiaTheme="minorEastAsia" w:cstheme="minorEastAsia"/>
                <w:color w:val="000000"/>
                <w:sz w:val="22"/>
              </w:rPr>
              <w:t>1</w:t>
            </w:r>
          </w:p>
        </w:tc>
        <w:tc>
          <w:tcPr>
            <w:tcW w:w="107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12</w:t>
            </w:r>
          </w:p>
        </w:tc>
      </w:tr>
    </w:tbl>
    <w:tbl>
      <w:tblPr>
        <w:tblStyle w:val="15"/>
        <w:tblpPr w:leftFromText="180" w:rightFromText="180" w:vertAnchor="text" w:horzAnchor="page" w:tblpX="1657" w:tblpY="779"/>
        <w:tblOverlap w:val="never"/>
        <w:tblW w:w="13461" w:type="dxa"/>
        <w:tblInd w:w="0" w:type="dxa"/>
        <w:tblLayout w:type="fixed"/>
        <w:tblCellMar>
          <w:top w:w="0" w:type="dxa"/>
          <w:left w:w="108" w:type="dxa"/>
          <w:bottom w:w="0" w:type="dxa"/>
          <w:right w:w="108" w:type="dxa"/>
        </w:tblCellMar>
      </w:tblPr>
      <w:tblGrid>
        <w:gridCol w:w="651"/>
        <w:gridCol w:w="1408"/>
        <w:gridCol w:w="706"/>
        <w:gridCol w:w="679"/>
        <w:gridCol w:w="706"/>
        <w:gridCol w:w="707"/>
        <w:gridCol w:w="707"/>
        <w:gridCol w:w="707"/>
        <w:gridCol w:w="706"/>
        <w:gridCol w:w="707"/>
        <w:gridCol w:w="707"/>
        <w:gridCol w:w="707"/>
        <w:gridCol w:w="706"/>
        <w:gridCol w:w="614"/>
        <w:gridCol w:w="707"/>
        <w:gridCol w:w="706"/>
        <w:gridCol w:w="707"/>
        <w:gridCol w:w="923"/>
      </w:tblGrid>
      <w:tr>
        <w:tblPrEx>
          <w:tblCellMar>
            <w:top w:w="0" w:type="dxa"/>
            <w:left w:w="108" w:type="dxa"/>
            <w:bottom w:w="0" w:type="dxa"/>
            <w:right w:w="108" w:type="dxa"/>
          </w:tblCellMar>
        </w:tblPrEx>
        <w:trPr>
          <w:trHeight w:val="1298" w:hRule="atLeast"/>
        </w:trPr>
        <w:tc>
          <w:tcPr>
            <w:tcW w:w="6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项目</w:t>
            </w:r>
          </w:p>
        </w:tc>
        <w:tc>
          <w:tcPr>
            <w:tcW w:w="14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学科</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b/>
                <w:color w:val="000000"/>
                <w:sz w:val="18"/>
                <w:szCs w:val="18"/>
              </w:rPr>
            </w:pPr>
            <w:r>
              <w:rPr>
                <w:rFonts w:hint="eastAsia" w:ascii="宋体" w:hAnsi="宋体"/>
                <w:b/>
                <w:color w:val="000000"/>
                <w:sz w:val="18"/>
                <w:szCs w:val="18"/>
              </w:rPr>
              <w:t>省分</w:t>
            </w:r>
          </w:p>
          <w:p>
            <w:pPr>
              <w:autoSpaceDN w:val="0"/>
              <w:jc w:val="center"/>
              <w:textAlignment w:val="center"/>
              <w:rPr>
                <w:rFonts w:ascii="宋体" w:hAnsi="宋体"/>
                <w:b/>
                <w:color w:val="000000"/>
                <w:sz w:val="24"/>
              </w:rPr>
            </w:pPr>
            <w:r>
              <w:rPr>
                <w:rFonts w:hint="eastAsia" w:ascii="宋体" w:hAnsi="宋体"/>
                <w:b/>
                <w:color w:val="000000"/>
                <w:sz w:val="18"/>
                <w:szCs w:val="18"/>
              </w:rPr>
              <w:t>配数</w:t>
            </w:r>
          </w:p>
        </w:tc>
        <w:tc>
          <w:tcPr>
            <w:tcW w:w="67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hint="eastAsia" w:ascii="宋体" w:hAnsi="宋体"/>
                <w:b/>
                <w:color w:val="000000"/>
              </w:rPr>
            </w:pPr>
            <w:r>
              <w:rPr>
                <w:rFonts w:hint="eastAsia" w:ascii="宋体" w:hAnsi="宋体"/>
                <w:b/>
                <w:color w:val="000000"/>
              </w:rPr>
              <w:t>永安</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rPr>
            </w:pPr>
            <w:r>
              <w:rPr>
                <w:rFonts w:hint="eastAsia" w:ascii="宋体" w:hAnsi="宋体"/>
                <w:b/>
                <w:color w:val="000000"/>
              </w:rPr>
              <w:t>尤溪</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rPr>
            </w:pPr>
            <w:r>
              <w:rPr>
                <w:rFonts w:hint="eastAsia" w:ascii="宋体" w:hAnsi="宋体"/>
                <w:b/>
                <w:color w:val="000000"/>
              </w:rPr>
              <w:t>宁化</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rPr>
            </w:pPr>
            <w:r>
              <w:rPr>
                <w:rFonts w:hint="eastAsia" w:ascii="宋体" w:hAnsi="宋体"/>
                <w:b/>
                <w:color w:val="000000"/>
              </w:rPr>
              <w:t>大田</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rPr>
            </w:pPr>
            <w:r>
              <w:rPr>
                <w:rFonts w:hint="eastAsia" w:ascii="宋体" w:hAnsi="宋体"/>
                <w:b/>
                <w:color w:val="000000"/>
              </w:rPr>
              <w:t>将乐</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rPr>
            </w:pPr>
            <w:r>
              <w:rPr>
                <w:rFonts w:hint="eastAsia" w:ascii="宋体" w:hAnsi="宋体"/>
                <w:b/>
                <w:color w:val="000000"/>
              </w:rPr>
              <w:t>泰宁</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rPr>
            </w:pPr>
            <w:r>
              <w:rPr>
                <w:rFonts w:hint="eastAsia" w:ascii="宋体" w:hAnsi="宋体"/>
                <w:b/>
                <w:color w:val="000000"/>
              </w:rPr>
              <w:t>建宁</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rPr>
            </w:pPr>
            <w:r>
              <w:rPr>
                <w:rFonts w:hint="eastAsia" w:ascii="宋体" w:hAnsi="宋体"/>
                <w:b/>
                <w:color w:val="000000"/>
              </w:rPr>
              <w:t>明溪</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rPr>
            </w:pPr>
            <w:r>
              <w:rPr>
                <w:rFonts w:hint="eastAsia" w:ascii="宋体" w:hAnsi="宋体"/>
                <w:b/>
                <w:color w:val="000000"/>
              </w:rPr>
              <w:t>清流</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rPr>
            </w:pPr>
            <w:r>
              <w:rPr>
                <w:rFonts w:hint="eastAsia" w:ascii="宋体" w:hAnsi="宋体"/>
                <w:b/>
                <w:color w:val="000000"/>
              </w:rPr>
              <w:t>沙县</w:t>
            </w:r>
          </w:p>
        </w:tc>
        <w:tc>
          <w:tcPr>
            <w:tcW w:w="61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仿宋_GB2312" w:hAnsi="宋体" w:eastAsia="仿宋_GB2312"/>
                <w:b/>
                <w:color w:val="000000"/>
                <w:sz w:val="18"/>
              </w:rPr>
            </w:pPr>
            <w:r>
              <w:rPr>
                <w:rFonts w:hint="eastAsia" w:ascii="仿宋_GB2312" w:hAnsi="宋体" w:eastAsia="仿宋_GB2312"/>
                <w:b/>
                <w:color w:val="000000"/>
                <w:sz w:val="18"/>
              </w:rPr>
              <w:t>三元区</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仿宋_GB2312" w:hAnsi="宋体" w:eastAsia="仿宋_GB2312"/>
                <w:b/>
                <w:color w:val="000000"/>
                <w:sz w:val="18"/>
              </w:rPr>
            </w:pPr>
            <w:r>
              <w:rPr>
                <w:rFonts w:hint="eastAsia" w:ascii="仿宋_GB2312" w:hAnsi="宋体" w:eastAsia="仿宋_GB2312"/>
                <w:b/>
                <w:color w:val="000000"/>
                <w:sz w:val="18"/>
              </w:rPr>
              <w:t>三明</w:t>
            </w:r>
          </w:p>
          <w:p>
            <w:pPr>
              <w:autoSpaceDN w:val="0"/>
              <w:jc w:val="center"/>
              <w:textAlignment w:val="center"/>
              <w:rPr>
                <w:rFonts w:hint="eastAsia" w:ascii="仿宋_GB2312" w:hAnsi="宋体" w:eastAsia="仿宋_GB2312"/>
                <w:b/>
                <w:color w:val="000000"/>
                <w:sz w:val="18"/>
              </w:rPr>
            </w:pPr>
            <w:r>
              <w:rPr>
                <w:rFonts w:ascii="仿宋_GB2312" w:hAnsi="宋体" w:eastAsia="仿宋_GB2312"/>
                <w:b/>
                <w:color w:val="000000"/>
                <w:sz w:val="18"/>
              </w:rPr>
              <w:t>实验</w:t>
            </w:r>
          </w:p>
          <w:p>
            <w:pPr>
              <w:autoSpaceDN w:val="0"/>
              <w:jc w:val="center"/>
              <w:textAlignment w:val="center"/>
              <w:rPr>
                <w:rFonts w:hint="eastAsia" w:ascii="仿宋_GB2312" w:hAnsi="宋体" w:eastAsia="仿宋_GB2312"/>
                <w:b/>
                <w:color w:val="000000"/>
                <w:sz w:val="24"/>
              </w:rPr>
            </w:pPr>
            <w:r>
              <w:rPr>
                <w:rFonts w:hint="eastAsia" w:ascii="仿宋_GB2312" w:hAnsi="宋体" w:eastAsia="仿宋_GB2312"/>
                <w:b/>
                <w:color w:val="000000"/>
                <w:sz w:val="18"/>
              </w:rPr>
              <w:t>小学</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仿宋_GB2312" w:hAnsi="宋体" w:eastAsia="仿宋_GB2312"/>
                <w:b/>
                <w:color w:val="000000"/>
                <w:sz w:val="18"/>
              </w:rPr>
            </w:pPr>
            <w:r>
              <w:rPr>
                <w:rFonts w:hint="eastAsia" w:ascii="仿宋_GB2312" w:hAnsi="宋体" w:eastAsia="仿宋_GB2312"/>
                <w:b/>
                <w:color w:val="000000"/>
                <w:sz w:val="18"/>
              </w:rPr>
              <w:t>三</w:t>
            </w:r>
            <w:r>
              <w:rPr>
                <w:rFonts w:ascii="仿宋_GB2312" w:hAnsi="宋体" w:eastAsia="仿宋_GB2312"/>
                <w:b/>
                <w:color w:val="000000"/>
                <w:sz w:val="18"/>
              </w:rPr>
              <w:t>明</w:t>
            </w:r>
          </w:p>
          <w:p>
            <w:pPr>
              <w:autoSpaceDN w:val="0"/>
              <w:jc w:val="center"/>
              <w:textAlignment w:val="center"/>
              <w:rPr>
                <w:rFonts w:ascii="仿宋_GB2312" w:hAnsi="宋体" w:eastAsia="仿宋_GB2312"/>
                <w:b/>
                <w:color w:val="000000"/>
                <w:sz w:val="18"/>
              </w:rPr>
            </w:pPr>
            <w:r>
              <w:rPr>
                <w:rFonts w:hint="eastAsia" w:ascii="仿宋_GB2312" w:hAnsi="宋体" w:eastAsia="仿宋_GB2312"/>
                <w:b/>
                <w:color w:val="000000"/>
                <w:sz w:val="18"/>
              </w:rPr>
              <w:t>学院</w:t>
            </w:r>
          </w:p>
          <w:p>
            <w:pPr>
              <w:autoSpaceDN w:val="0"/>
              <w:jc w:val="center"/>
              <w:textAlignment w:val="center"/>
              <w:rPr>
                <w:rFonts w:hint="eastAsia" w:ascii="仿宋_GB2312" w:hAnsi="宋体" w:eastAsia="仿宋_GB2312"/>
                <w:b/>
                <w:color w:val="000000"/>
                <w:sz w:val="18"/>
              </w:rPr>
            </w:pPr>
            <w:r>
              <w:rPr>
                <w:rFonts w:hint="eastAsia" w:ascii="仿宋_GB2312" w:hAnsi="宋体" w:eastAsia="仿宋_GB2312"/>
                <w:b/>
                <w:color w:val="000000"/>
                <w:sz w:val="18"/>
              </w:rPr>
              <w:t>附小</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仿宋_GB2312" w:hAnsi="宋体" w:eastAsia="仿宋_GB2312"/>
                <w:b/>
                <w:color w:val="000000"/>
                <w:sz w:val="18"/>
              </w:rPr>
            </w:pPr>
            <w:r>
              <w:rPr>
                <w:rFonts w:hint="eastAsia" w:ascii="仿宋_GB2312" w:hAnsi="宋体" w:eastAsia="仿宋_GB2312"/>
                <w:b/>
                <w:color w:val="000000"/>
                <w:sz w:val="18"/>
              </w:rPr>
              <w:t>教育</w:t>
            </w:r>
            <w:r>
              <w:rPr>
                <w:rFonts w:ascii="仿宋_GB2312" w:hAnsi="宋体" w:eastAsia="仿宋_GB2312"/>
                <w:b/>
                <w:color w:val="000000"/>
                <w:sz w:val="18"/>
              </w:rPr>
              <w:t>学院</w:t>
            </w:r>
            <w:r>
              <w:rPr>
                <w:rFonts w:hint="eastAsia" w:ascii="仿宋_GB2312" w:hAnsi="宋体" w:eastAsia="仿宋_GB2312"/>
                <w:b/>
                <w:color w:val="000000"/>
                <w:sz w:val="18"/>
              </w:rPr>
              <w:t>附小</w:t>
            </w:r>
          </w:p>
        </w:tc>
        <w:tc>
          <w:tcPr>
            <w:tcW w:w="923"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ascii="宋体" w:hAnsi="宋体"/>
                <w:b/>
                <w:color w:val="000000"/>
                <w:sz w:val="24"/>
              </w:rPr>
              <w:t>合计</w:t>
            </w:r>
          </w:p>
        </w:tc>
      </w:tr>
      <w:tr>
        <w:tblPrEx>
          <w:tblCellMar>
            <w:top w:w="0" w:type="dxa"/>
            <w:left w:w="108" w:type="dxa"/>
            <w:bottom w:w="0" w:type="dxa"/>
            <w:right w:w="108" w:type="dxa"/>
          </w:tblCellMar>
        </w:tblPrEx>
        <w:trPr>
          <w:trHeight w:val="870" w:hRule="atLeast"/>
        </w:trPr>
        <w:tc>
          <w:tcPr>
            <w:tcW w:w="651" w:type="dxa"/>
            <w:vMerge w:val="restart"/>
            <w:tcBorders>
              <w:top w:val="single" w:color="000000" w:sz="4" w:space="0"/>
              <w:left w:val="single" w:color="000000" w:sz="4" w:space="0"/>
              <w:right w:val="single" w:color="000000" w:sz="4" w:space="0"/>
            </w:tcBorders>
            <w:noWrap w:val="0"/>
            <w:tcMar>
              <w:top w:w="0" w:type="dxa"/>
              <w:left w:w="15" w:type="dxa"/>
              <w:bottom w:w="0" w:type="dxa"/>
              <w:right w:w="15" w:type="dxa"/>
            </w:tcMar>
            <w:textDirection w:val="tbRlV"/>
            <w:vAlign w:val="center"/>
          </w:tcPr>
          <w:p>
            <w:pPr>
              <w:autoSpaceDN w:val="0"/>
              <w:ind w:left="113" w:right="113"/>
              <w:jc w:val="center"/>
              <w:textAlignment w:val="center"/>
              <w:rPr>
                <w:rFonts w:ascii="宋体" w:hAnsi="宋体"/>
                <w:b/>
                <w:color w:val="000000"/>
                <w:sz w:val="22"/>
              </w:rPr>
            </w:pPr>
            <w:r>
              <w:rPr>
                <w:rFonts w:hint="eastAsia" w:ascii="宋体" w:hAnsi="宋体"/>
                <w:b/>
                <w:color w:val="000000"/>
                <w:sz w:val="22"/>
              </w:rPr>
              <w:t>小学实验教学</w:t>
            </w:r>
          </w:p>
        </w:tc>
        <w:tc>
          <w:tcPr>
            <w:tcW w:w="14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小学数学</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67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top"/>
          </w:tcPr>
          <w:p>
            <w:pPr>
              <w:autoSpaceDN w:val="0"/>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923"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870" w:hRule="atLeast"/>
        </w:trPr>
        <w:tc>
          <w:tcPr>
            <w:tcW w:w="651" w:type="dxa"/>
            <w:vMerge w:val="continue"/>
            <w:tcBorders>
              <w:left w:val="single" w:color="000000" w:sz="4" w:space="0"/>
              <w:right w:val="single" w:color="000000" w:sz="4" w:space="0"/>
            </w:tcBorders>
            <w:noWrap w:val="0"/>
            <w:vAlign w:val="center"/>
          </w:tcPr>
          <w:p>
            <w:pPr>
              <w:jc w:val="center"/>
              <w:rPr>
                <w:rFonts w:ascii="宋体" w:hAnsi="宋体"/>
                <w:b/>
                <w:color w:val="000000"/>
                <w:sz w:val="22"/>
              </w:rPr>
            </w:pPr>
          </w:p>
        </w:tc>
        <w:tc>
          <w:tcPr>
            <w:tcW w:w="14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小学科学</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3</w:t>
            </w:r>
          </w:p>
        </w:tc>
        <w:tc>
          <w:tcPr>
            <w:tcW w:w="67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top"/>
          </w:tcPr>
          <w:p>
            <w:pPr>
              <w:autoSpaceDN w:val="0"/>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923"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870" w:hRule="atLeast"/>
        </w:trPr>
        <w:tc>
          <w:tcPr>
            <w:tcW w:w="651" w:type="dxa"/>
            <w:vMerge w:val="continue"/>
            <w:tcBorders>
              <w:left w:val="single" w:color="000000" w:sz="4" w:space="0"/>
              <w:right w:val="single" w:color="000000" w:sz="4" w:space="0"/>
            </w:tcBorders>
            <w:noWrap w:val="0"/>
            <w:vAlign w:val="center"/>
          </w:tcPr>
          <w:p>
            <w:pPr>
              <w:jc w:val="center"/>
              <w:rPr>
                <w:rFonts w:ascii="宋体" w:hAnsi="宋体"/>
                <w:b/>
                <w:color w:val="000000"/>
                <w:sz w:val="22"/>
              </w:rPr>
            </w:pPr>
          </w:p>
        </w:tc>
        <w:tc>
          <w:tcPr>
            <w:tcW w:w="14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小学信息科技</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67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1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top"/>
          </w:tcPr>
          <w:p>
            <w:pPr>
              <w:autoSpaceDN w:val="0"/>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923"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883" w:hRule="atLeast"/>
        </w:trPr>
        <w:tc>
          <w:tcPr>
            <w:tcW w:w="651" w:type="dxa"/>
            <w:vMerge w:val="continue"/>
            <w:tcBorders>
              <w:left w:val="single" w:color="000000" w:sz="4" w:space="0"/>
              <w:bottom w:val="single" w:color="auto" w:sz="4" w:space="0"/>
              <w:right w:val="single" w:color="000000" w:sz="4" w:space="0"/>
            </w:tcBorders>
            <w:noWrap w:val="0"/>
            <w:vAlign w:val="center"/>
          </w:tcPr>
          <w:p>
            <w:pPr>
              <w:jc w:val="center"/>
              <w:rPr>
                <w:rFonts w:ascii="宋体" w:hAnsi="宋体"/>
                <w:b/>
                <w:color w:val="000000"/>
                <w:sz w:val="24"/>
              </w:rPr>
            </w:pPr>
          </w:p>
        </w:tc>
        <w:tc>
          <w:tcPr>
            <w:tcW w:w="14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ascii="宋体" w:hAnsi="宋体"/>
                <w:b/>
                <w:color w:val="000000"/>
                <w:sz w:val="24"/>
              </w:rPr>
              <w:t>小计</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8</w:t>
            </w:r>
          </w:p>
        </w:tc>
        <w:tc>
          <w:tcPr>
            <w:tcW w:w="67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hint="eastAsia" w:ascii="宋体" w:hAnsi="宋体"/>
                <w:color w:val="000000"/>
              </w:rPr>
            </w:pPr>
            <w:r>
              <w:rPr>
                <w:rFonts w:hint="eastAsia" w:asciiTheme="minorEastAsia" w:hAnsiTheme="minorEastAsia" w:eastAsiaTheme="minorEastAsia" w:cstheme="minorEastAsia"/>
                <w:color w:val="000000"/>
              </w:rPr>
              <w:t>3</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61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top"/>
          </w:tcPr>
          <w:p>
            <w:pPr>
              <w:jc w:val="center"/>
              <w:rPr>
                <w:rFonts w:hint="eastAsia" w:ascii="宋体" w:hAnsi="宋体"/>
                <w:color w:val="000000"/>
              </w:rPr>
            </w:pPr>
            <w:r>
              <w:rPr>
                <w:rFonts w:hint="eastAsia" w:asciiTheme="minorEastAsia" w:hAnsiTheme="minorEastAsia" w:eastAsiaTheme="minorEastAsia" w:cstheme="minorEastAsia"/>
                <w:color w:val="000000"/>
              </w:rPr>
              <w:t>3</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707"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3</w:t>
            </w:r>
          </w:p>
        </w:tc>
        <w:tc>
          <w:tcPr>
            <w:tcW w:w="923"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42</w:t>
            </w:r>
          </w:p>
        </w:tc>
      </w:tr>
    </w:tbl>
    <w:p>
      <w:pPr>
        <w:rPr>
          <w:rFonts w:hint="eastAsia"/>
          <w:color w:val="000000"/>
        </w:rPr>
      </w:pPr>
    </w:p>
    <w:tbl>
      <w:tblPr>
        <w:tblStyle w:val="15"/>
        <w:tblW w:w="12912" w:type="dxa"/>
        <w:jc w:val="center"/>
        <w:tblLayout w:type="fixed"/>
        <w:tblCellMar>
          <w:top w:w="0" w:type="dxa"/>
          <w:left w:w="108" w:type="dxa"/>
          <w:bottom w:w="0" w:type="dxa"/>
          <w:right w:w="108" w:type="dxa"/>
        </w:tblCellMar>
      </w:tblPr>
      <w:tblGrid>
        <w:gridCol w:w="634"/>
        <w:gridCol w:w="1374"/>
        <w:gridCol w:w="689"/>
        <w:gridCol w:w="592"/>
        <w:gridCol w:w="551"/>
        <w:gridCol w:w="551"/>
        <w:gridCol w:w="551"/>
        <w:gridCol w:w="551"/>
        <w:gridCol w:w="551"/>
        <w:gridCol w:w="551"/>
        <w:gridCol w:w="689"/>
        <w:gridCol w:w="689"/>
        <w:gridCol w:w="689"/>
        <w:gridCol w:w="828"/>
        <w:gridCol w:w="689"/>
        <w:gridCol w:w="828"/>
        <w:gridCol w:w="827"/>
        <w:gridCol w:w="1078"/>
      </w:tblGrid>
      <w:tr>
        <w:tblPrEx>
          <w:tblCellMar>
            <w:top w:w="0" w:type="dxa"/>
            <w:left w:w="108" w:type="dxa"/>
            <w:bottom w:w="0" w:type="dxa"/>
            <w:right w:w="108" w:type="dxa"/>
          </w:tblCellMar>
        </w:tblPrEx>
        <w:trPr>
          <w:trHeight w:val="875" w:hRule="atLeast"/>
          <w:jc w:val="center"/>
        </w:trPr>
        <w:tc>
          <w:tcPr>
            <w:tcW w:w="63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项目</w:t>
            </w: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学科</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b/>
                <w:color w:val="000000"/>
                <w:sz w:val="18"/>
                <w:szCs w:val="18"/>
              </w:rPr>
            </w:pPr>
            <w:r>
              <w:rPr>
                <w:rFonts w:hint="eastAsia" w:ascii="宋体" w:hAnsi="宋体"/>
                <w:b/>
                <w:color w:val="000000"/>
                <w:sz w:val="18"/>
                <w:szCs w:val="18"/>
              </w:rPr>
              <w:t>省分</w:t>
            </w:r>
          </w:p>
          <w:p>
            <w:pPr>
              <w:autoSpaceDN w:val="0"/>
              <w:jc w:val="center"/>
              <w:textAlignment w:val="center"/>
              <w:rPr>
                <w:rFonts w:ascii="宋体" w:hAnsi="宋体"/>
                <w:b/>
                <w:color w:val="000000"/>
                <w:sz w:val="24"/>
              </w:rPr>
            </w:pPr>
            <w:r>
              <w:rPr>
                <w:rFonts w:hint="eastAsia" w:ascii="宋体" w:hAnsi="宋体"/>
                <w:b/>
                <w:color w:val="000000"/>
                <w:sz w:val="18"/>
                <w:szCs w:val="18"/>
              </w:rPr>
              <w:t>配数</w:t>
            </w:r>
          </w:p>
        </w:tc>
        <w:tc>
          <w:tcPr>
            <w:tcW w:w="59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hint="eastAsia" w:ascii="宋体" w:hAnsi="宋体"/>
                <w:b/>
                <w:color w:val="000000"/>
                <w:sz w:val="22"/>
              </w:rPr>
            </w:pPr>
            <w:r>
              <w:rPr>
                <w:rFonts w:hint="eastAsia" w:ascii="宋体" w:hAnsi="宋体"/>
                <w:b/>
                <w:color w:val="000000"/>
                <w:sz w:val="24"/>
              </w:rPr>
              <w:t>永</w:t>
            </w:r>
            <w:r>
              <w:rPr>
                <w:rFonts w:hint="eastAsia" w:ascii="宋体" w:hAnsi="宋体"/>
                <w:b/>
                <w:color w:val="000000"/>
                <w:sz w:val="22"/>
              </w:rPr>
              <w:t>安</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尤溪</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宁化</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大田</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将乐</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泰宁</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建宁</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明溪</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清流</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沙县</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00" w:lineRule="exact"/>
              <w:jc w:val="center"/>
              <w:textAlignment w:val="center"/>
              <w:rPr>
                <w:rFonts w:ascii="宋体" w:hAnsi="宋体"/>
                <w:b/>
                <w:color w:val="000000"/>
                <w:sz w:val="22"/>
              </w:rPr>
            </w:pPr>
            <w:r>
              <w:rPr>
                <w:rFonts w:hint="eastAsia" w:ascii="宋体" w:hAnsi="宋体"/>
                <w:b/>
                <w:color w:val="000000"/>
                <w:sz w:val="20"/>
              </w:rPr>
              <w:t>三元区</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0"/>
              </w:rPr>
            </w:pPr>
            <w:r>
              <w:rPr>
                <w:rFonts w:hint="eastAsia" w:ascii="宋体" w:hAnsi="宋体"/>
                <w:b/>
                <w:color w:val="000000"/>
                <w:sz w:val="20"/>
              </w:rPr>
              <w:t>列东</w:t>
            </w:r>
          </w:p>
          <w:p>
            <w:pPr>
              <w:autoSpaceDN w:val="0"/>
              <w:spacing w:line="240" w:lineRule="exact"/>
              <w:jc w:val="center"/>
              <w:textAlignment w:val="center"/>
              <w:rPr>
                <w:rFonts w:ascii="宋体" w:hAnsi="宋体"/>
                <w:b/>
                <w:color w:val="000000"/>
                <w:sz w:val="22"/>
              </w:rPr>
            </w:pPr>
            <w:r>
              <w:rPr>
                <w:rFonts w:hint="eastAsia" w:ascii="宋体" w:hAnsi="宋体"/>
                <w:b/>
                <w:color w:val="000000"/>
                <w:sz w:val="20"/>
              </w:rPr>
              <w:t>中学</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hint="eastAsia" w:ascii="宋体" w:hAnsi="宋体"/>
                <w:b/>
                <w:color w:val="000000"/>
                <w:sz w:val="20"/>
              </w:rPr>
            </w:pPr>
            <w:r>
              <w:rPr>
                <w:rFonts w:hint="eastAsia" w:ascii="宋体" w:hAnsi="宋体"/>
                <w:b/>
                <w:color w:val="000000"/>
                <w:sz w:val="20"/>
              </w:rPr>
              <w:t>三明一中</w:t>
            </w:r>
          </w:p>
          <w:p>
            <w:pPr>
              <w:autoSpaceDN w:val="0"/>
              <w:spacing w:line="240" w:lineRule="exact"/>
              <w:jc w:val="center"/>
              <w:textAlignment w:val="center"/>
              <w:rPr>
                <w:rFonts w:ascii="宋体" w:hAnsi="宋体"/>
                <w:b/>
                <w:color w:val="000000"/>
                <w:sz w:val="22"/>
              </w:rPr>
            </w:pPr>
            <w:r>
              <w:rPr>
                <w:rFonts w:hint="eastAsia" w:ascii="宋体" w:hAnsi="宋体"/>
                <w:b/>
                <w:color w:val="000000"/>
                <w:sz w:val="20"/>
              </w:rPr>
              <w:t>初中部</w:t>
            </w:r>
          </w:p>
        </w:tc>
        <w:tc>
          <w:tcPr>
            <w:tcW w:w="82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b/>
                <w:color w:val="000000"/>
                <w:sz w:val="16"/>
              </w:rPr>
            </w:pPr>
            <w:r>
              <w:rPr>
                <w:rFonts w:hint="eastAsia" w:ascii="宋体" w:hAnsi="宋体"/>
                <w:b/>
                <w:color w:val="000000"/>
                <w:sz w:val="16"/>
              </w:rPr>
              <w:t>华师大</w:t>
            </w:r>
          </w:p>
          <w:p>
            <w:pPr>
              <w:autoSpaceDN w:val="0"/>
              <w:jc w:val="center"/>
              <w:textAlignment w:val="center"/>
              <w:rPr>
                <w:rFonts w:ascii="宋体" w:hAnsi="宋体"/>
                <w:b/>
                <w:color w:val="000000"/>
                <w:sz w:val="24"/>
              </w:rPr>
            </w:pPr>
            <w:r>
              <w:rPr>
                <w:rFonts w:hint="eastAsia" w:ascii="宋体" w:hAnsi="宋体"/>
                <w:b/>
                <w:color w:val="000000"/>
                <w:sz w:val="16"/>
              </w:rPr>
              <w:t>附中</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b/>
                <w:color w:val="000000"/>
                <w:sz w:val="24"/>
              </w:rPr>
            </w:pPr>
            <w:r>
              <w:rPr>
                <w:rFonts w:hint="eastAsia" w:ascii="宋体" w:hAnsi="宋体"/>
                <w:b/>
                <w:color w:val="000000"/>
                <w:sz w:val="24"/>
              </w:rPr>
              <w:t>合计</w:t>
            </w:r>
          </w:p>
        </w:tc>
      </w:tr>
      <w:tr>
        <w:tblPrEx>
          <w:tblCellMar>
            <w:top w:w="0" w:type="dxa"/>
            <w:left w:w="108" w:type="dxa"/>
            <w:bottom w:w="0" w:type="dxa"/>
            <w:right w:w="108" w:type="dxa"/>
          </w:tblCellMar>
        </w:tblPrEx>
        <w:trPr>
          <w:trHeight w:val="875" w:hRule="atLeast"/>
          <w:jc w:val="center"/>
        </w:trPr>
        <w:tc>
          <w:tcPr>
            <w:tcW w:w="634" w:type="dxa"/>
            <w:vMerge w:val="restart"/>
            <w:tcBorders>
              <w:left w:val="single" w:color="000000" w:sz="4" w:space="0"/>
              <w:right w:val="single" w:color="000000" w:sz="4" w:space="0"/>
            </w:tcBorders>
            <w:noWrap w:val="0"/>
            <w:vAlign w:val="center"/>
          </w:tcPr>
          <w:p>
            <w:pPr>
              <w:jc w:val="center"/>
              <w:rPr>
                <w:rFonts w:ascii="宋体" w:hAnsi="宋体"/>
                <w:b/>
                <w:color w:val="000000"/>
                <w:sz w:val="22"/>
              </w:rPr>
            </w:pPr>
            <w:r>
              <w:rPr>
                <w:rFonts w:hint="eastAsia" w:ascii="宋体" w:hAnsi="宋体"/>
                <w:b/>
                <w:color w:val="000000"/>
                <w:sz w:val="22"/>
              </w:rPr>
              <w:t>初中实验教学</w:t>
            </w: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初中数学</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59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875" w:hRule="atLeast"/>
          <w:jc w:val="center"/>
        </w:trPr>
        <w:tc>
          <w:tcPr>
            <w:tcW w:w="634" w:type="dxa"/>
            <w:vMerge w:val="continue"/>
            <w:tcBorders>
              <w:left w:val="single" w:color="000000" w:sz="4" w:space="0"/>
              <w:right w:val="single" w:color="000000" w:sz="4" w:space="0"/>
            </w:tcBorders>
            <w:noWrap w:val="0"/>
            <w:vAlign w:val="center"/>
          </w:tcPr>
          <w:p>
            <w:pPr>
              <w:jc w:val="center"/>
              <w:rPr>
                <w:rFonts w:ascii="宋体" w:hAnsi="宋体"/>
                <w:b/>
                <w:color w:val="000000"/>
                <w:sz w:val="22"/>
              </w:rPr>
            </w:pP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初中物理</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59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875" w:hRule="atLeast"/>
          <w:jc w:val="center"/>
        </w:trPr>
        <w:tc>
          <w:tcPr>
            <w:tcW w:w="634" w:type="dxa"/>
            <w:vMerge w:val="continue"/>
            <w:tcBorders>
              <w:left w:val="single" w:color="000000" w:sz="4" w:space="0"/>
              <w:right w:val="single" w:color="000000" w:sz="4" w:space="0"/>
            </w:tcBorders>
            <w:noWrap w:val="0"/>
            <w:vAlign w:val="center"/>
          </w:tcPr>
          <w:p>
            <w:pPr>
              <w:jc w:val="center"/>
              <w:rPr>
                <w:rFonts w:ascii="宋体" w:hAnsi="宋体"/>
                <w:b/>
                <w:color w:val="000000"/>
                <w:sz w:val="22"/>
              </w:rPr>
            </w:pP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初中化学</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59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875" w:hRule="atLeast"/>
          <w:jc w:val="center"/>
        </w:trPr>
        <w:tc>
          <w:tcPr>
            <w:tcW w:w="634" w:type="dxa"/>
            <w:vMerge w:val="continue"/>
            <w:tcBorders>
              <w:left w:val="single" w:color="000000" w:sz="4" w:space="0"/>
              <w:right w:val="single" w:color="000000" w:sz="4" w:space="0"/>
            </w:tcBorders>
            <w:noWrap w:val="0"/>
            <w:vAlign w:val="center"/>
          </w:tcPr>
          <w:p>
            <w:pPr>
              <w:jc w:val="center"/>
              <w:rPr>
                <w:rFonts w:ascii="宋体" w:hAnsi="宋体"/>
                <w:b/>
                <w:color w:val="000000"/>
                <w:sz w:val="22"/>
              </w:rPr>
            </w:pP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初中生物学</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59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875" w:hRule="atLeast"/>
          <w:jc w:val="center"/>
        </w:trPr>
        <w:tc>
          <w:tcPr>
            <w:tcW w:w="634" w:type="dxa"/>
            <w:vMerge w:val="continue"/>
            <w:tcBorders>
              <w:left w:val="single" w:color="000000" w:sz="4" w:space="0"/>
              <w:right w:val="single" w:color="000000" w:sz="4" w:space="0"/>
            </w:tcBorders>
            <w:noWrap w:val="0"/>
            <w:vAlign w:val="center"/>
          </w:tcPr>
          <w:p>
            <w:pPr>
              <w:jc w:val="center"/>
              <w:rPr>
                <w:rFonts w:ascii="宋体" w:hAnsi="宋体"/>
                <w:b/>
                <w:color w:val="000000"/>
                <w:sz w:val="22"/>
              </w:rPr>
            </w:pP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初中地理</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59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875" w:hRule="atLeast"/>
          <w:jc w:val="center"/>
        </w:trPr>
        <w:tc>
          <w:tcPr>
            <w:tcW w:w="634" w:type="dxa"/>
            <w:vMerge w:val="continue"/>
            <w:tcBorders>
              <w:left w:val="single" w:color="000000" w:sz="4" w:space="0"/>
              <w:right w:val="single" w:color="000000" w:sz="4" w:space="0"/>
            </w:tcBorders>
            <w:noWrap w:val="0"/>
            <w:vAlign w:val="center"/>
          </w:tcPr>
          <w:p>
            <w:pPr>
              <w:jc w:val="center"/>
              <w:rPr>
                <w:rFonts w:ascii="宋体" w:hAnsi="宋体"/>
                <w:b/>
                <w:color w:val="000000"/>
                <w:sz w:val="22"/>
              </w:rPr>
            </w:pP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初中信息科技</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59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2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trHeight w:val="888" w:hRule="atLeast"/>
          <w:jc w:val="center"/>
        </w:trPr>
        <w:tc>
          <w:tcPr>
            <w:tcW w:w="634" w:type="dxa"/>
            <w:vMerge w:val="continue"/>
            <w:tcBorders>
              <w:left w:val="single" w:color="000000" w:sz="4" w:space="0"/>
              <w:bottom w:val="single" w:color="auto" w:sz="4" w:space="0"/>
              <w:right w:val="single" w:color="000000" w:sz="4" w:space="0"/>
            </w:tcBorders>
            <w:noWrap w:val="0"/>
            <w:vAlign w:val="center"/>
          </w:tcPr>
          <w:p>
            <w:pPr>
              <w:jc w:val="center"/>
              <w:rPr>
                <w:rFonts w:ascii="宋体" w:hAnsi="宋体"/>
                <w:b/>
                <w:color w:val="000000"/>
                <w:sz w:val="24"/>
              </w:rPr>
            </w:pP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ascii="宋体" w:hAnsi="宋体"/>
                <w:b/>
                <w:color w:val="000000"/>
                <w:sz w:val="24"/>
              </w:rPr>
              <w:t>小计</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12</w:t>
            </w:r>
          </w:p>
        </w:tc>
        <w:tc>
          <w:tcPr>
            <w:tcW w:w="59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hint="eastAsia" w:ascii="宋体" w:hAnsi="宋体"/>
                <w:color w:val="000000"/>
              </w:rPr>
            </w:pPr>
            <w:r>
              <w:rPr>
                <w:rFonts w:hint="eastAsia" w:asciiTheme="minorEastAsia" w:hAnsiTheme="minorEastAsia" w:eastAsiaTheme="minorEastAsia" w:cstheme="minorEastAsia"/>
                <w:color w:val="000000"/>
              </w:rPr>
              <w:t>6</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5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68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82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6</w:t>
            </w:r>
          </w:p>
        </w:tc>
        <w:tc>
          <w:tcPr>
            <w:tcW w:w="827"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84</w:t>
            </w:r>
          </w:p>
        </w:tc>
      </w:tr>
    </w:tbl>
    <w:p>
      <w:pPr>
        <w:pStyle w:val="4"/>
        <w:rPr>
          <w:rFonts w:hint="eastAsia"/>
        </w:rPr>
      </w:pPr>
    </w:p>
    <w:p>
      <w:pPr>
        <w:rPr>
          <w:rFonts w:hint="eastAsia"/>
        </w:rPr>
      </w:pPr>
    </w:p>
    <w:p>
      <w:pPr>
        <w:pStyle w:val="2"/>
        <w:rPr>
          <w:rFonts w:hint="eastAsia"/>
        </w:rPr>
      </w:pPr>
    </w:p>
    <w:p>
      <w:pPr>
        <w:pStyle w:val="4"/>
        <w:rPr>
          <w:rFonts w:hint="eastAsia"/>
        </w:rPr>
      </w:pPr>
    </w:p>
    <w:tbl>
      <w:tblPr>
        <w:tblStyle w:val="15"/>
        <w:tblW w:w="13276" w:type="dxa"/>
        <w:jc w:val="center"/>
        <w:tblLayout w:type="fixed"/>
        <w:tblCellMar>
          <w:top w:w="0" w:type="dxa"/>
          <w:left w:w="108" w:type="dxa"/>
          <w:bottom w:w="0" w:type="dxa"/>
          <w:right w:w="108" w:type="dxa"/>
        </w:tblCellMar>
      </w:tblPr>
      <w:tblGrid>
        <w:gridCol w:w="652"/>
        <w:gridCol w:w="1411"/>
        <w:gridCol w:w="708"/>
        <w:gridCol w:w="724"/>
        <w:gridCol w:w="709"/>
        <w:gridCol w:w="708"/>
        <w:gridCol w:w="709"/>
        <w:gridCol w:w="709"/>
        <w:gridCol w:w="709"/>
        <w:gridCol w:w="708"/>
        <w:gridCol w:w="851"/>
        <w:gridCol w:w="709"/>
        <w:gridCol w:w="708"/>
        <w:gridCol w:w="851"/>
        <w:gridCol w:w="709"/>
        <w:gridCol w:w="850"/>
        <w:gridCol w:w="851"/>
      </w:tblGrid>
      <w:tr>
        <w:tblPrEx>
          <w:tblCellMar>
            <w:top w:w="0" w:type="dxa"/>
            <w:left w:w="108" w:type="dxa"/>
            <w:bottom w:w="0" w:type="dxa"/>
            <w:right w:w="108" w:type="dxa"/>
          </w:tblCellMar>
        </w:tblPrEx>
        <w:trPr>
          <w:trHeight w:val="810" w:hRule="atLeast"/>
          <w:jc w:val="center"/>
        </w:trPr>
        <w:tc>
          <w:tcPr>
            <w:tcW w:w="65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项目</w:t>
            </w:r>
          </w:p>
        </w:tc>
        <w:tc>
          <w:tcPr>
            <w:tcW w:w="141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学科</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b/>
                <w:color w:val="000000"/>
                <w:sz w:val="18"/>
                <w:szCs w:val="18"/>
              </w:rPr>
            </w:pPr>
            <w:r>
              <w:rPr>
                <w:rFonts w:hint="eastAsia" w:ascii="宋体" w:hAnsi="宋体"/>
                <w:b/>
                <w:color w:val="000000"/>
                <w:sz w:val="18"/>
                <w:szCs w:val="18"/>
              </w:rPr>
              <w:t>省分</w:t>
            </w:r>
          </w:p>
          <w:p>
            <w:pPr>
              <w:autoSpaceDN w:val="0"/>
              <w:jc w:val="center"/>
              <w:textAlignment w:val="center"/>
              <w:rPr>
                <w:rFonts w:ascii="宋体" w:hAnsi="宋体"/>
                <w:b/>
                <w:color w:val="000000"/>
                <w:sz w:val="24"/>
              </w:rPr>
            </w:pPr>
            <w:r>
              <w:rPr>
                <w:rFonts w:hint="eastAsia" w:ascii="宋体" w:hAnsi="宋体"/>
                <w:b/>
                <w:color w:val="000000"/>
                <w:sz w:val="18"/>
                <w:szCs w:val="18"/>
              </w:rPr>
              <w:t>配数</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hint="eastAsia" w:ascii="宋体" w:hAnsi="宋体"/>
                <w:b/>
                <w:color w:val="000000"/>
                <w:sz w:val="22"/>
              </w:rPr>
            </w:pPr>
            <w:r>
              <w:rPr>
                <w:rFonts w:hint="eastAsia" w:ascii="宋体" w:hAnsi="宋体"/>
                <w:b/>
                <w:color w:val="000000"/>
                <w:sz w:val="24"/>
              </w:rPr>
              <w:t>永</w:t>
            </w:r>
            <w:r>
              <w:rPr>
                <w:rFonts w:hint="eastAsia" w:ascii="宋体" w:hAnsi="宋体"/>
                <w:b/>
                <w:color w:val="000000"/>
                <w:sz w:val="22"/>
              </w:rPr>
              <w:t>安</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尤溪</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宁化</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大田</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将乐</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泰宁</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建宁</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明溪</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清流</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沙县</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00" w:lineRule="exact"/>
              <w:jc w:val="center"/>
              <w:textAlignment w:val="center"/>
              <w:rPr>
                <w:rFonts w:ascii="宋体" w:hAnsi="宋体"/>
                <w:b/>
                <w:color w:val="000000"/>
                <w:sz w:val="20"/>
              </w:rPr>
            </w:pPr>
            <w:r>
              <w:rPr>
                <w:rFonts w:hint="eastAsia" w:ascii="宋体" w:hAnsi="宋体"/>
                <w:b/>
                <w:color w:val="000000"/>
                <w:sz w:val="20"/>
              </w:rPr>
              <w:t>三明</w:t>
            </w:r>
          </w:p>
          <w:p>
            <w:pPr>
              <w:autoSpaceDN w:val="0"/>
              <w:spacing w:line="200" w:lineRule="exact"/>
              <w:jc w:val="center"/>
              <w:textAlignment w:val="center"/>
              <w:rPr>
                <w:rFonts w:hint="eastAsia" w:ascii="宋体" w:hAnsi="宋体"/>
                <w:b/>
                <w:color w:val="000000"/>
                <w:sz w:val="20"/>
              </w:rPr>
            </w:pPr>
            <w:r>
              <w:rPr>
                <w:rFonts w:hint="eastAsia" w:ascii="宋体" w:hAnsi="宋体"/>
                <w:b/>
                <w:color w:val="000000"/>
                <w:sz w:val="20"/>
              </w:rPr>
              <w:t>一中</w:t>
            </w:r>
          </w:p>
          <w:p>
            <w:pPr>
              <w:autoSpaceDN w:val="0"/>
              <w:spacing w:line="200" w:lineRule="exact"/>
              <w:jc w:val="center"/>
              <w:textAlignment w:val="center"/>
              <w:rPr>
                <w:rFonts w:ascii="宋体" w:hAnsi="宋体"/>
                <w:b/>
                <w:color w:val="000000"/>
                <w:sz w:val="22"/>
              </w:rPr>
            </w:pPr>
            <w:r>
              <w:rPr>
                <w:rFonts w:hint="eastAsia" w:ascii="宋体" w:hAnsi="宋体"/>
                <w:b/>
                <w:color w:val="000000"/>
                <w:sz w:val="20"/>
              </w:rPr>
              <w:t>高中部</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三明</w:t>
            </w:r>
          </w:p>
          <w:p>
            <w:pPr>
              <w:autoSpaceDN w:val="0"/>
              <w:spacing w:line="240" w:lineRule="exact"/>
              <w:jc w:val="center"/>
              <w:textAlignment w:val="center"/>
              <w:rPr>
                <w:rFonts w:ascii="宋体" w:hAnsi="宋体"/>
                <w:b/>
                <w:color w:val="000000"/>
                <w:sz w:val="22"/>
              </w:rPr>
            </w:pPr>
            <w:r>
              <w:rPr>
                <w:rFonts w:hint="eastAsia" w:ascii="宋体" w:hAnsi="宋体"/>
                <w:b/>
                <w:color w:val="000000"/>
                <w:sz w:val="22"/>
              </w:rPr>
              <w:t>二中</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spacing w:line="240" w:lineRule="exact"/>
              <w:jc w:val="center"/>
              <w:textAlignment w:val="center"/>
              <w:rPr>
                <w:rFonts w:ascii="宋体" w:hAnsi="宋体"/>
                <w:b/>
                <w:color w:val="000000"/>
                <w:sz w:val="22"/>
              </w:rPr>
            </w:pPr>
            <w:r>
              <w:rPr>
                <w:rFonts w:hint="eastAsia" w:ascii="宋体" w:hAnsi="宋体"/>
                <w:b/>
                <w:color w:val="000000"/>
                <w:sz w:val="22"/>
              </w:rPr>
              <w:t>三明</w:t>
            </w:r>
          </w:p>
          <w:p>
            <w:pPr>
              <w:autoSpaceDN w:val="0"/>
              <w:spacing w:line="240" w:lineRule="exact"/>
              <w:jc w:val="center"/>
              <w:textAlignment w:val="center"/>
              <w:rPr>
                <w:rFonts w:ascii="宋体" w:hAnsi="宋体"/>
                <w:b/>
                <w:color w:val="000000"/>
                <w:sz w:val="22"/>
              </w:rPr>
            </w:pPr>
            <w:r>
              <w:rPr>
                <w:rFonts w:hint="eastAsia" w:ascii="宋体" w:hAnsi="宋体"/>
                <w:b/>
                <w:color w:val="000000"/>
                <w:sz w:val="22"/>
              </w:rPr>
              <w:t>九中</w:t>
            </w:r>
          </w:p>
        </w:tc>
        <w:tc>
          <w:tcPr>
            <w:tcW w:w="851"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ascii="宋体" w:hAnsi="宋体"/>
                <w:b/>
                <w:color w:val="000000"/>
                <w:sz w:val="24"/>
              </w:rPr>
              <w:t>合计</w:t>
            </w:r>
          </w:p>
        </w:tc>
      </w:tr>
      <w:tr>
        <w:tblPrEx>
          <w:tblCellMar>
            <w:top w:w="0" w:type="dxa"/>
            <w:left w:w="108" w:type="dxa"/>
            <w:bottom w:w="0" w:type="dxa"/>
            <w:right w:w="108" w:type="dxa"/>
          </w:tblCellMar>
        </w:tblPrEx>
        <w:trPr>
          <w:trHeight w:val="482" w:hRule="atLeast"/>
          <w:jc w:val="center"/>
        </w:trPr>
        <w:tc>
          <w:tcPr>
            <w:tcW w:w="652" w:type="dxa"/>
            <w:vMerge w:val="restart"/>
            <w:tcBorders>
              <w:left w:val="single" w:color="000000" w:sz="4" w:space="0"/>
              <w:right w:val="single" w:color="000000" w:sz="4" w:space="0"/>
            </w:tcBorders>
            <w:noWrap w:val="0"/>
            <w:tcMar>
              <w:top w:w="0" w:type="dxa"/>
              <w:left w:w="15" w:type="dxa"/>
              <w:bottom w:w="0" w:type="dxa"/>
              <w:right w:w="15" w:type="dxa"/>
            </w:tcMar>
            <w:textDirection w:val="tbRlV"/>
            <w:vAlign w:val="center"/>
          </w:tcPr>
          <w:p>
            <w:pPr>
              <w:ind w:left="113" w:right="113"/>
              <w:jc w:val="center"/>
              <w:rPr>
                <w:rFonts w:ascii="宋体" w:hAnsi="宋体"/>
                <w:b/>
                <w:color w:val="000000"/>
                <w:sz w:val="24"/>
              </w:rPr>
            </w:pPr>
            <w:r>
              <w:rPr>
                <w:rFonts w:hint="eastAsia" w:ascii="宋体" w:hAnsi="宋体"/>
                <w:b/>
                <w:color w:val="000000"/>
                <w:sz w:val="24"/>
              </w:rPr>
              <w:t>高中实验教学</w:t>
            </w:r>
          </w:p>
        </w:tc>
        <w:tc>
          <w:tcPr>
            <w:tcW w:w="141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高中数学</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482" w:hRule="atLeast"/>
          <w:jc w:val="center"/>
        </w:trPr>
        <w:tc>
          <w:tcPr>
            <w:tcW w:w="652" w:type="dxa"/>
            <w:vMerge w:val="continue"/>
            <w:tcBorders>
              <w:left w:val="single" w:color="000000" w:sz="4" w:space="0"/>
              <w:right w:val="single" w:color="000000" w:sz="4" w:space="0"/>
            </w:tcBorders>
            <w:noWrap w:val="0"/>
            <w:vAlign w:val="center"/>
          </w:tcPr>
          <w:p>
            <w:pPr>
              <w:jc w:val="center"/>
              <w:rPr>
                <w:rFonts w:ascii="宋体" w:hAnsi="宋体"/>
                <w:b/>
                <w:color w:val="000000"/>
                <w:sz w:val="24"/>
              </w:rPr>
            </w:pPr>
          </w:p>
        </w:tc>
        <w:tc>
          <w:tcPr>
            <w:tcW w:w="141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高中物理</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482" w:hRule="atLeast"/>
          <w:jc w:val="center"/>
        </w:trPr>
        <w:tc>
          <w:tcPr>
            <w:tcW w:w="652" w:type="dxa"/>
            <w:vMerge w:val="continue"/>
            <w:tcBorders>
              <w:left w:val="single" w:color="000000" w:sz="4" w:space="0"/>
              <w:right w:val="single" w:color="000000" w:sz="4" w:space="0"/>
            </w:tcBorders>
            <w:noWrap w:val="0"/>
            <w:vAlign w:val="center"/>
          </w:tcPr>
          <w:p>
            <w:pPr>
              <w:jc w:val="center"/>
              <w:rPr>
                <w:rFonts w:ascii="宋体" w:hAnsi="宋体"/>
                <w:b/>
                <w:color w:val="000000"/>
                <w:sz w:val="24"/>
              </w:rPr>
            </w:pPr>
          </w:p>
        </w:tc>
        <w:tc>
          <w:tcPr>
            <w:tcW w:w="141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b/>
                <w:color w:val="000000"/>
                <w:sz w:val="24"/>
              </w:rPr>
            </w:pPr>
            <w:r>
              <w:rPr>
                <w:rFonts w:hint="eastAsia"/>
                <w:color w:val="000000"/>
              </w:rPr>
              <w:t>高中化学</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482" w:hRule="atLeast"/>
          <w:jc w:val="center"/>
        </w:trPr>
        <w:tc>
          <w:tcPr>
            <w:tcW w:w="652" w:type="dxa"/>
            <w:vMerge w:val="continue"/>
            <w:tcBorders>
              <w:left w:val="single" w:color="000000" w:sz="4" w:space="0"/>
              <w:right w:val="single" w:color="000000" w:sz="4" w:space="0"/>
            </w:tcBorders>
            <w:noWrap w:val="0"/>
            <w:vAlign w:val="center"/>
          </w:tcPr>
          <w:p>
            <w:pPr>
              <w:jc w:val="center"/>
              <w:rPr>
                <w:rFonts w:ascii="宋体" w:hAnsi="宋体"/>
                <w:b/>
                <w:color w:val="000000"/>
                <w:sz w:val="24"/>
              </w:rPr>
            </w:pPr>
          </w:p>
        </w:tc>
        <w:tc>
          <w:tcPr>
            <w:tcW w:w="141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color w:val="000000"/>
              </w:rPr>
              <w:t>高中生物学</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2</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color w:val="000000"/>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482" w:hRule="atLeast"/>
          <w:jc w:val="center"/>
        </w:trPr>
        <w:tc>
          <w:tcPr>
            <w:tcW w:w="652" w:type="dxa"/>
            <w:vMerge w:val="continue"/>
            <w:tcBorders>
              <w:left w:val="single" w:color="000000" w:sz="4" w:space="0"/>
              <w:right w:val="single" w:color="000000" w:sz="4" w:space="0"/>
            </w:tcBorders>
            <w:noWrap w:val="0"/>
            <w:vAlign w:val="center"/>
          </w:tcPr>
          <w:p>
            <w:pPr>
              <w:jc w:val="center"/>
              <w:rPr>
                <w:rFonts w:ascii="宋体" w:hAnsi="宋体"/>
                <w:b/>
                <w:color w:val="000000"/>
                <w:sz w:val="24"/>
              </w:rPr>
            </w:pPr>
          </w:p>
        </w:tc>
        <w:tc>
          <w:tcPr>
            <w:tcW w:w="141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b/>
                <w:color w:val="000000"/>
                <w:sz w:val="24"/>
              </w:rPr>
            </w:pPr>
            <w:r>
              <w:rPr>
                <w:rFonts w:hint="eastAsia"/>
                <w:color w:val="000000"/>
              </w:rPr>
              <w:t>高中地理</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rFonts w:hint="eastAsia" w:ascii="宋体" w:hAnsi="宋体"/>
                <w:color w:val="000000"/>
                <w:sz w:val="24"/>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482" w:hRule="atLeast"/>
          <w:jc w:val="center"/>
        </w:trPr>
        <w:tc>
          <w:tcPr>
            <w:tcW w:w="652" w:type="dxa"/>
            <w:vMerge w:val="continue"/>
            <w:tcBorders>
              <w:left w:val="single" w:color="000000" w:sz="4" w:space="0"/>
              <w:right w:val="single" w:color="000000" w:sz="4" w:space="0"/>
            </w:tcBorders>
            <w:noWrap w:val="0"/>
            <w:vAlign w:val="center"/>
          </w:tcPr>
          <w:p>
            <w:pPr>
              <w:jc w:val="center"/>
              <w:rPr>
                <w:rFonts w:ascii="宋体" w:hAnsi="宋体"/>
                <w:b/>
                <w:color w:val="000000"/>
                <w:sz w:val="24"/>
              </w:rPr>
            </w:pPr>
          </w:p>
        </w:tc>
        <w:tc>
          <w:tcPr>
            <w:tcW w:w="141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color w:val="000000"/>
              </w:rPr>
            </w:pPr>
            <w:r>
              <w:rPr>
                <w:rFonts w:hint="eastAsia"/>
                <w:color w:val="000000"/>
              </w:rPr>
              <w:t>高中信息技术</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rFonts w:hint="eastAsia" w:ascii="宋体" w:hAnsi="宋体"/>
                <w:color w:val="000000"/>
                <w:sz w:val="24"/>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482" w:hRule="atLeast"/>
          <w:jc w:val="center"/>
        </w:trPr>
        <w:tc>
          <w:tcPr>
            <w:tcW w:w="652" w:type="dxa"/>
            <w:vMerge w:val="continue"/>
            <w:tcBorders>
              <w:left w:val="single" w:color="000000" w:sz="4" w:space="0"/>
              <w:right w:val="single" w:color="000000" w:sz="4" w:space="0"/>
            </w:tcBorders>
            <w:noWrap w:val="0"/>
            <w:vAlign w:val="center"/>
          </w:tcPr>
          <w:p>
            <w:pPr>
              <w:jc w:val="center"/>
              <w:rPr>
                <w:rFonts w:ascii="宋体" w:hAnsi="宋体"/>
                <w:b/>
                <w:color w:val="000000"/>
                <w:sz w:val="24"/>
              </w:rPr>
            </w:pPr>
          </w:p>
        </w:tc>
        <w:tc>
          <w:tcPr>
            <w:tcW w:w="141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color w:val="000000"/>
              </w:rPr>
            </w:pPr>
            <w:r>
              <w:rPr>
                <w:rFonts w:hint="eastAsia"/>
                <w:color w:val="000000"/>
              </w:rPr>
              <w:t>高中通用技术</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hint="eastAsia" w:ascii="宋体" w:hAnsi="宋体"/>
                <w:color w:val="000000"/>
                <w:sz w:val="24"/>
              </w:rPr>
            </w:pPr>
            <w:r>
              <w:rPr>
                <w:rFonts w:hint="eastAsia" w:asciiTheme="minorEastAsia" w:hAnsiTheme="minorEastAsia" w:eastAsiaTheme="minorEastAsia" w:cstheme="minorEastAsia"/>
                <w:color w:val="000000"/>
                <w:sz w:val="24"/>
              </w:rPr>
              <w:t>2</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4"/>
              </w:rPr>
            </w:pPr>
            <w:r>
              <w:rPr>
                <w:rFonts w:hint="eastAsia" w:asciiTheme="minorEastAsia" w:hAnsiTheme="minorEastAsia" w:eastAsiaTheme="minorEastAsia" w:cstheme="minorEastAsia"/>
                <w:color w:val="000000"/>
                <w:sz w:val="24"/>
              </w:rPr>
              <w:t>1</w:t>
            </w:r>
          </w:p>
        </w:tc>
        <w:tc>
          <w:tcPr>
            <w:tcW w:w="851"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jc w:val="center"/>
              <w:rPr>
                <w:rFonts w:hint="eastAsia" w:ascii="宋体" w:hAnsi="宋体"/>
                <w:color w:val="000000"/>
                <w:sz w:val="24"/>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trHeight w:val="315" w:hRule="atLeast"/>
          <w:jc w:val="center"/>
        </w:trPr>
        <w:tc>
          <w:tcPr>
            <w:tcW w:w="652" w:type="dxa"/>
            <w:vMerge w:val="continue"/>
            <w:tcBorders>
              <w:left w:val="single" w:color="000000" w:sz="4" w:space="0"/>
              <w:bottom w:val="single" w:color="auto" w:sz="4" w:space="0"/>
              <w:right w:val="single" w:color="000000" w:sz="4" w:space="0"/>
            </w:tcBorders>
            <w:noWrap w:val="0"/>
            <w:vAlign w:val="center"/>
          </w:tcPr>
          <w:p>
            <w:pPr>
              <w:jc w:val="center"/>
              <w:rPr>
                <w:rFonts w:ascii="宋体" w:hAnsi="宋体"/>
                <w:b/>
                <w:color w:val="000000"/>
                <w:sz w:val="24"/>
              </w:rPr>
            </w:pPr>
          </w:p>
        </w:tc>
        <w:tc>
          <w:tcPr>
            <w:tcW w:w="141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ascii="宋体" w:hAnsi="宋体"/>
                <w:b/>
                <w:color w:val="000000"/>
                <w:sz w:val="24"/>
              </w:rPr>
              <w:t>小计</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14</w:t>
            </w:r>
          </w:p>
        </w:tc>
        <w:tc>
          <w:tcPr>
            <w:tcW w:w="72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hint="eastAsia" w:ascii="宋体" w:hAnsi="宋体"/>
                <w:color w:val="000000"/>
              </w:rPr>
            </w:pPr>
            <w:r>
              <w:rPr>
                <w:rFonts w:hint="eastAsia" w:asciiTheme="minorEastAsia" w:hAnsiTheme="minorEastAsia" w:eastAsiaTheme="minorEastAsia" w:cstheme="minorEastAsia"/>
                <w:color w:val="000000"/>
              </w:rPr>
              <w:t>7</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70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jc w:val="center"/>
              <w:rPr>
                <w:rFonts w:ascii="宋体" w:hAnsi="宋体"/>
                <w:color w:val="000000"/>
              </w:rPr>
            </w:pPr>
            <w:r>
              <w:rPr>
                <w:rFonts w:hint="eastAsia" w:asciiTheme="minorEastAsia" w:hAnsiTheme="minorEastAsia" w:eastAsiaTheme="minorEastAsia" w:cstheme="minorEastAsia"/>
                <w:color w:val="000000"/>
              </w:rPr>
              <w:t>7</w:t>
            </w:r>
          </w:p>
        </w:tc>
        <w:tc>
          <w:tcPr>
            <w:tcW w:w="851"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Theme="minorEastAsia" w:hAnsiTheme="minorEastAsia" w:eastAsiaTheme="minorEastAsia" w:cstheme="minorEastAsia"/>
                <w:color w:val="000000"/>
                <w:sz w:val="22"/>
              </w:rPr>
              <w:t>91</w:t>
            </w:r>
          </w:p>
        </w:tc>
      </w:tr>
    </w:tbl>
    <w:p>
      <w:pPr>
        <w:rPr>
          <w:rFonts w:hint="eastAsia"/>
        </w:rPr>
      </w:pPr>
    </w:p>
    <w:p>
      <w:pPr>
        <w:adjustRightInd w:val="0"/>
        <w:spacing w:line="560" w:lineRule="exact"/>
        <w:rPr>
          <w:rFonts w:hint="eastAsia" w:ascii="黑体" w:hAnsi="黑体" w:eastAsia="黑体" w:cs="仿宋"/>
          <w:color w:val="000000"/>
          <w:sz w:val="32"/>
          <w:szCs w:val="32"/>
        </w:rPr>
      </w:pPr>
      <w:r>
        <w:rPr>
          <w:rFonts w:ascii="仿宋_GB2312" w:hAnsi="仿宋_GB2312" w:eastAsia="仿宋_GB2312" w:cs="仿宋_GB2312"/>
          <w:color w:val="000000"/>
          <w:sz w:val="24"/>
        </w:rPr>
        <w:br w:type="page"/>
      </w:r>
      <w:r>
        <w:rPr>
          <w:rFonts w:hint="eastAsia" w:ascii="黑体" w:hAnsi="黑体" w:eastAsia="黑体" w:cs="仿宋"/>
          <w:color w:val="000000"/>
          <w:sz w:val="32"/>
          <w:szCs w:val="32"/>
        </w:rPr>
        <w:t>附件</w:t>
      </w:r>
      <w:r>
        <w:rPr>
          <w:rFonts w:hint="eastAsia" w:asciiTheme="minorEastAsia" w:hAnsiTheme="minorEastAsia" w:eastAsiaTheme="minorEastAsia" w:cstheme="minorEastAsia"/>
          <w:color w:val="000000"/>
          <w:sz w:val="32"/>
          <w:szCs w:val="32"/>
        </w:rPr>
        <w:t>6</w:t>
      </w:r>
    </w:p>
    <w:tbl>
      <w:tblPr>
        <w:tblStyle w:val="15"/>
        <w:tblW w:w="0" w:type="auto"/>
        <w:tblInd w:w="93" w:type="dxa"/>
        <w:tblLayout w:type="autofit"/>
        <w:tblCellMar>
          <w:top w:w="0" w:type="dxa"/>
          <w:left w:w="108" w:type="dxa"/>
          <w:bottom w:w="0" w:type="dxa"/>
          <w:right w:w="108" w:type="dxa"/>
        </w:tblCellMar>
      </w:tblPr>
      <w:tblGrid>
        <w:gridCol w:w="698"/>
        <w:gridCol w:w="1180"/>
        <w:gridCol w:w="939"/>
        <w:gridCol w:w="698"/>
        <w:gridCol w:w="698"/>
        <w:gridCol w:w="698"/>
        <w:gridCol w:w="698"/>
        <w:gridCol w:w="1409"/>
        <w:gridCol w:w="1644"/>
        <w:gridCol w:w="4624"/>
      </w:tblGrid>
      <w:tr>
        <w:tblPrEx>
          <w:tblCellMar>
            <w:top w:w="0" w:type="dxa"/>
            <w:left w:w="108" w:type="dxa"/>
            <w:bottom w:w="0" w:type="dxa"/>
            <w:right w:w="108" w:type="dxa"/>
          </w:tblCellMar>
        </w:tblPrEx>
        <w:trPr>
          <w:trHeight w:val="975" w:hRule="atLeast"/>
        </w:trPr>
        <w:tc>
          <w:tcPr>
            <w:tcW w:w="13286" w:type="dxa"/>
            <w:gridSpan w:val="10"/>
            <w:tcBorders>
              <w:top w:val="nil"/>
              <w:left w:val="nil"/>
              <w:bottom w:val="single" w:color="auto" w:sz="4" w:space="0"/>
              <w:right w:val="nil"/>
            </w:tcBorders>
            <w:noWrap w:val="0"/>
            <w:vAlign w:val="center"/>
          </w:tcPr>
          <w:p>
            <w:pPr>
              <w:widowControl/>
              <w:jc w:val="center"/>
              <w:rPr>
                <w:rFonts w:hint="eastAsia" w:ascii="方正小标宋简体" w:hAnsi="宋体" w:eastAsia="方正小标宋简体" w:cs="宋体"/>
                <w:bCs/>
                <w:color w:val="000000"/>
                <w:kern w:val="0"/>
                <w:sz w:val="36"/>
                <w:szCs w:val="28"/>
              </w:rPr>
            </w:pPr>
            <w:r>
              <w:rPr>
                <w:rFonts w:hint="eastAsia" w:ascii="方正小标宋简体" w:hAnsi="宋体" w:eastAsia="方正小标宋简体" w:cs="宋体"/>
                <w:bCs/>
                <w:color w:val="000000"/>
                <w:kern w:val="0"/>
                <w:sz w:val="36"/>
                <w:szCs w:val="28"/>
              </w:rPr>
              <w:t>县（区、市）</w:t>
            </w:r>
            <w:r>
              <w:rPr>
                <w:rFonts w:hint="eastAsia" w:ascii="方正小标宋简体" w:hAnsi="宋体" w:eastAsia="方正小标宋简体" w:cs="宋体"/>
                <w:bCs/>
                <w:color w:val="000000"/>
                <w:kern w:val="0"/>
                <w:sz w:val="36"/>
                <w:szCs w:val="28"/>
                <w:u w:val="single"/>
              </w:rPr>
              <w:t xml:space="preserve">      </w:t>
            </w:r>
            <w:r>
              <w:rPr>
                <w:rFonts w:hint="eastAsia" w:asciiTheme="minorEastAsia" w:hAnsiTheme="minorEastAsia" w:eastAsiaTheme="minorEastAsia" w:cstheme="minorEastAsia"/>
                <w:bCs/>
                <w:color w:val="000000"/>
                <w:kern w:val="0"/>
                <w:sz w:val="36"/>
                <w:szCs w:val="28"/>
              </w:rPr>
              <w:t>2024</w:t>
            </w:r>
            <w:r>
              <w:rPr>
                <w:rFonts w:hint="eastAsia" w:ascii="方正小标宋简体" w:hAnsi="宋体" w:eastAsia="方正小标宋简体" w:cs="宋体"/>
                <w:bCs/>
                <w:color w:val="000000"/>
                <w:kern w:val="0"/>
                <w:sz w:val="36"/>
                <w:szCs w:val="28"/>
              </w:rPr>
              <w:t>年三明市“精品课”推荐表</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序号</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学科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（项目）</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执教者</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课题</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教材</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版本</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年级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册次</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选送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单位</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指导</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教师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4"/>
              </w:rPr>
            </w:pPr>
            <w:r>
              <w:rPr>
                <w:rFonts w:hint="eastAsia" w:ascii="宋体" w:hAnsi="宋体" w:cs="宋体"/>
                <w:b/>
                <w:bCs/>
                <w:color w:val="000000"/>
                <w:kern w:val="0"/>
                <w:sz w:val="24"/>
              </w:rPr>
              <w:t>（一人）</w:t>
            </w:r>
          </w:p>
        </w:tc>
        <w:tc>
          <w:tcPr>
            <w:tcW w:w="1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 w:val="24"/>
              </w:rPr>
            </w:pPr>
            <w:r>
              <w:rPr>
                <w:rFonts w:hint="eastAsia" w:ascii="宋体" w:hAnsi="宋体" w:cs="宋体"/>
                <w:color w:val="000000"/>
                <w:kern w:val="0"/>
                <w:sz w:val="22"/>
                <w:szCs w:val="22"/>
              </w:rPr>
              <w:t>是否县优</w:t>
            </w:r>
          </w:p>
        </w:tc>
        <w:tc>
          <w:tcPr>
            <w:tcW w:w="46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567" w:hRule="atLeast"/>
        </w:trPr>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1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46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46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1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Courier New" w:hAnsi="Courier New" w:eastAsia="等线" w:cs="Courier New"/>
                <w:color w:val="000000"/>
                <w:kern w:val="0"/>
                <w:sz w:val="22"/>
                <w:szCs w:val="22"/>
                <w:u w:val="single"/>
              </w:rPr>
            </w:pPr>
          </w:p>
        </w:tc>
        <w:tc>
          <w:tcPr>
            <w:tcW w:w="46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1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Courier New" w:hAnsi="Courier New" w:eastAsia="等线" w:cs="Courier New"/>
                <w:color w:val="000000"/>
                <w:kern w:val="0"/>
                <w:sz w:val="22"/>
                <w:szCs w:val="22"/>
                <w:u w:val="single"/>
              </w:rPr>
            </w:pPr>
          </w:p>
        </w:tc>
        <w:tc>
          <w:tcPr>
            <w:tcW w:w="46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1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Courier New" w:hAnsi="Courier New" w:eastAsia="等线" w:cs="Courier New"/>
                <w:color w:val="000000"/>
                <w:kern w:val="0"/>
                <w:sz w:val="22"/>
                <w:szCs w:val="22"/>
              </w:rPr>
            </w:pPr>
            <w:r>
              <w:rPr>
                <w:rFonts w:ascii="Courier New" w:hAnsi="Courier New" w:eastAsia="等线" w:cs="Courier New"/>
                <w:color w:val="000000"/>
                <w:kern w:val="0"/>
                <w:sz w:val="22"/>
                <w:szCs w:val="22"/>
              </w:rPr>
              <w:t>　</w:t>
            </w:r>
          </w:p>
        </w:tc>
        <w:tc>
          <w:tcPr>
            <w:tcW w:w="46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u w:val="single"/>
              </w:rPr>
            </w:pPr>
          </w:p>
        </w:tc>
        <w:tc>
          <w:tcPr>
            <w:tcW w:w="46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64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kern w:val="0"/>
                <w:sz w:val="22"/>
                <w:szCs w:val="22"/>
                <w:u w:val="single"/>
              </w:rPr>
            </w:pPr>
          </w:p>
        </w:tc>
        <w:tc>
          <w:tcPr>
            <w:tcW w:w="462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0" w:type="auto"/>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6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46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bl>
    <w:p>
      <w:pPr>
        <w:adjustRightInd w:val="0"/>
        <w:spacing w:line="560" w:lineRule="exact"/>
        <w:rPr>
          <w:rFonts w:hint="eastAsia" w:ascii="仿宋_GB2312" w:hAnsi="仿宋_GB2312" w:eastAsia="仿宋_GB2312" w:cs="仿宋_GB2312"/>
          <w:color w:val="000000"/>
          <w:sz w:val="24"/>
        </w:rPr>
        <w:sectPr>
          <w:footerReference r:id="rId5" w:type="default"/>
          <w:footerReference r:id="rId6" w:type="even"/>
          <w:pgSz w:w="16838" w:h="11906" w:orient="landscape"/>
          <w:pgMar w:top="2098" w:right="1531" w:bottom="1984" w:left="1531" w:header="851" w:footer="992" w:gutter="0"/>
          <w:pgNumType w:fmt="numberInDash"/>
          <w:cols w:space="720" w:num="1"/>
          <w:docGrid w:type="linesAndChars" w:linePitch="312" w:charSpace="0"/>
        </w:sectPr>
      </w:pPr>
    </w:p>
    <w:p>
      <w:pPr>
        <w:adjustRightInd w:val="0"/>
        <w:spacing w:line="560" w:lineRule="exact"/>
        <w:rPr>
          <w:rFonts w:hint="eastAsia" w:ascii="宋体" w:hAnsi="宋体" w:eastAsia="黑体" w:cs="仿宋"/>
          <w:color w:val="000000"/>
          <w:sz w:val="32"/>
          <w:szCs w:val="32"/>
        </w:rPr>
      </w:pPr>
      <w:r>
        <w:rPr>
          <w:rFonts w:hint="eastAsia" w:ascii="黑体" w:hAnsi="黑体" w:eastAsia="黑体" w:cs="仿宋"/>
          <w:color w:val="000000"/>
          <w:sz w:val="32"/>
          <w:szCs w:val="32"/>
        </w:rPr>
        <w:t>附件</w:t>
      </w:r>
      <w:r>
        <w:rPr>
          <w:rFonts w:hint="eastAsia" w:asciiTheme="minorEastAsia" w:hAnsiTheme="minorEastAsia" w:eastAsiaTheme="minorEastAsia" w:cstheme="minorEastAsia"/>
          <w:color w:val="000000"/>
          <w:sz w:val="32"/>
          <w:szCs w:val="32"/>
        </w:rPr>
        <w:t>7</w:t>
      </w:r>
    </w:p>
    <w:p>
      <w:pPr>
        <w:pStyle w:val="2"/>
        <w:rPr>
          <w:rFonts w:hint="eastAsia"/>
        </w:rPr>
      </w:pPr>
    </w:p>
    <w:p>
      <w:pPr>
        <w:widowControl/>
        <w:jc w:val="center"/>
        <w:rPr>
          <w:rFonts w:hint="eastAsia" w:ascii="方正小标宋简体" w:hAnsi="宋体" w:eastAsia="方正小标宋简体" w:cs="宋体"/>
          <w:bCs/>
          <w:color w:val="000000"/>
          <w:kern w:val="0"/>
          <w:sz w:val="36"/>
          <w:szCs w:val="28"/>
        </w:rPr>
      </w:pPr>
      <w:r>
        <w:rPr>
          <w:rFonts w:hint="eastAsia" w:ascii="方正小标宋简体" w:hAnsi="宋体" w:eastAsia="方正小标宋简体" w:cs="宋体"/>
          <w:bCs/>
          <w:color w:val="000000"/>
          <w:kern w:val="0"/>
          <w:sz w:val="36"/>
          <w:szCs w:val="28"/>
        </w:rPr>
        <w:t>各县（市、区）、局属学校上传作品帐号及初始密码</w:t>
      </w:r>
    </w:p>
    <w:tbl>
      <w:tblPr>
        <w:tblStyle w:val="15"/>
        <w:tblW w:w="0" w:type="auto"/>
        <w:jc w:val="center"/>
        <w:tblLayout w:type="fixed"/>
        <w:tblCellMar>
          <w:top w:w="0" w:type="dxa"/>
          <w:left w:w="108" w:type="dxa"/>
          <w:bottom w:w="0" w:type="dxa"/>
          <w:right w:w="108" w:type="dxa"/>
        </w:tblCellMar>
      </w:tblPr>
      <w:tblGrid>
        <w:gridCol w:w="3144"/>
        <w:gridCol w:w="1755"/>
        <w:gridCol w:w="2588"/>
      </w:tblGrid>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40" w:lineRule="exact"/>
              <w:jc w:val="center"/>
              <w:rPr>
                <w:rFonts w:hint="eastAsia" w:eastAsia="方正仿宋_GBK" w:cs="方正仿宋_GBK"/>
                <w:color w:val="000000"/>
                <w:sz w:val="22"/>
                <w:szCs w:val="22"/>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eastAsia="方正仿宋_GBK" w:cs="方正仿宋_GBK"/>
                <w:color w:val="000000"/>
                <w:sz w:val="30"/>
                <w:szCs w:val="30"/>
              </w:rPr>
            </w:pPr>
            <w:r>
              <w:rPr>
                <w:rFonts w:hint="eastAsia" w:eastAsia="方正仿宋_GBK" w:cs="方正仿宋_GBK"/>
                <w:color w:val="000000"/>
                <w:kern w:val="0"/>
                <w:sz w:val="30"/>
                <w:szCs w:val="30"/>
              </w:rPr>
              <w:t>帐号</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eastAsia="方正仿宋_GBK" w:cs="方正仿宋_GBK"/>
                <w:color w:val="000000"/>
                <w:sz w:val="30"/>
                <w:szCs w:val="30"/>
              </w:rPr>
            </w:pPr>
            <w:r>
              <w:rPr>
                <w:rFonts w:hint="eastAsia" w:eastAsia="方正仿宋_GBK" w:cs="方正仿宋_GBK"/>
                <w:color w:val="000000"/>
                <w:kern w:val="0"/>
                <w:sz w:val="30"/>
                <w:szCs w:val="30"/>
              </w:rPr>
              <w:t>密码</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三元</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sylp_sy</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永安</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sylp_ya</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明溪</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sylp_mx</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清流</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sylp_ql</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宁化</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sylp_nh</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建宁</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sylp_jn</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泰宁</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sylp_tn</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将乐</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sylp_jl</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沙县</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sylp_sx</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尤溪</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sylp_yx</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大田</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sylp_dt</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三明市特殊教育学校</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sylp_tx</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三明市实验小学</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sylp_ssx</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三明学院附属小学</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sylp_sfx</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三明列东中学</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sylp_ld</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三明第一中学</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sylp_yz</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三明市第二中学</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sylp_ez</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三明市第九中学</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sylp_jz</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三明教育学院附属小学</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sylp_xyfx</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三明教育学院</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sylp_jyxy</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r>
        <w:tblPrEx>
          <w:tblCellMar>
            <w:top w:w="0" w:type="dxa"/>
            <w:left w:w="108" w:type="dxa"/>
            <w:bottom w:w="0" w:type="dxa"/>
            <w:right w:w="108" w:type="dxa"/>
          </w:tblCellMar>
        </w:tblPrEx>
        <w:trPr>
          <w:trHeight w:val="737" w:hRule="atLeast"/>
          <w:jc w:val="center"/>
        </w:trPr>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华东师范大学附属三明中学</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dnzpds_hf</w:t>
            </w:r>
          </w:p>
        </w:tc>
        <w:tc>
          <w:tcPr>
            <w:tcW w:w="25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jpk@</w:t>
            </w:r>
            <w:r>
              <w:rPr>
                <w:rFonts w:hint="eastAsia" w:asciiTheme="minorEastAsia" w:hAnsiTheme="minorEastAsia" w:eastAsiaTheme="minorEastAsia" w:cstheme="minorEastAsia"/>
                <w:color w:val="000000"/>
                <w:kern w:val="0"/>
                <w:sz w:val="30"/>
                <w:szCs w:val="30"/>
                <w:lang w:bidi="ar"/>
              </w:rPr>
              <w:t>123</w:t>
            </w:r>
            <w:r>
              <w:rPr>
                <w:rFonts w:hint="eastAsia" w:ascii="仿宋_GB2312" w:hAnsi="仿宋_GB2312" w:eastAsia="仿宋_GB2312" w:cs="仿宋_GB2312"/>
                <w:color w:val="000000"/>
                <w:kern w:val="0"/>
                <w:sz w:val="30"/>
                <w:szCs w:val="30"/>
                <w:lang w:bidi="ar"/>
              </w:rPr>
              <w:t>!</w:t>
            </w:r>
            <w:r>
              <w:rPr>
                <w:rFonts w:hint="eastAsia" w:asciiTheme="minorEastAsia" w:hAnsiTheme="minorEastAsia" w:eastAsiaTheme="minorEastAsia" w:cstheme="minorEastAsia"/>
                <w:color w:val="000000"/>
                <w:kern w:val="0"/>
                <w:sz w:val="30"/>
                <w:szCs w:val="30"/>
                <w:lang w:bidi="ar"/>
              </w:rPr>
              <w:t>456</w:t>
            </w:r>
          </w:p>
        </w:tc>
      </w:tr>
    </w:tbl>
    <w:p>
      <w:pPr>
        <w:adjustRightInd w:val="0"/>
        <w:spacing w:line="560" w:lineRule="exact"/>
        <w:rPr>
          <w:rFonts w:hint="eastAsia" w:ascii="仿宋_GB2312" w:hAnsi="仿宋_GB2312" w:eastAsia="仿宋_GB2312" w:cs="仿宋_GB2312"/>
          <w:color w:val="000000"/>
          <w:sz w:val="24"/>
        </w:rPr>
      </w:pPr>
    </w:p>
    <w:p>
      <w:pPr>
        <w:adjustRightInd w:val="0"/>
        <w:spacing w:line="560" w:lineRule="exact"/>
        <w:rPr>
          <w:rFonts w:hint="eastAsia" w:ascii="仿宋_GB2312" w:hAnsi="仿宋_GB2312" w:eastAsia="仿宋_GB2312" w:cs="仿宋_GB2312"/>
          <w:color w:val="000000"/>
          <w:sz w:val="24"/>
        </w:rPr>
      </w:pPr>
    </w:p>
    <w:p>
      <w:pPr>
        <w:adjustRightInd w:val="0"/>
        <w:spacing w:line="560" w:lineRule="exact"/>
        <w:rPr>
          <w:rFonts w:hint="eastAsia" w:ascii="仿宋_GB2312" w:hAnsi="仿宋_GB2312" w:eastAsia="仿宋_GB2312" w:cs="仿宋_GB2312"/>
          <w:color w:val="000000"/>
          <w:sz w:val="24"/>
        </w:rPr>
      </w:pPr>
    </w:p>
    <w:p>
      <w:pPr>
        <w:adjustRightInd w:val="0"/>
        <w:spacing w:line="560" w:lineRule="exact"/>
        <w:rPr>
          <w:rFonts w:hint="eastAsia" w:ascii="仿宋_GB2312" w:hAnsi="仿宋_GB2312" w:eastAsia="仿宋_GB2312" w:cs="仿宋_GB2312"/>
          <w:color w:val="000000"/>
          <w:sz w:val="24"/>
        </w:rPr>
      </w:pPr>
    </w:p>
    <w:p>
      <w:pPr>
        <w:adjustRightInd w:val="0"/>
        <w:spacing w:line="560" w:lineRule="exact"/>
        <w:rPr>
          <w:rFonts w:hint="eastAsia" w:ascii="仿宋_GB2312" w:hAnsi="仿宋_GB2312" w:eastAsia="仿宋_GB2312" w:cs="仿宋_GB2312"/>
          <w:color w:val="000000"/>
          <w:sz w:val="24"/>
        </w:rPr>
      </w:pPr>
      <w:bookmarkStart w:id="2" w:name="_GoBack"/>
      <w:bookmarkEnd w:id="2"/>
    </w:p>
    <w:p>
      <w:pPr>
        <w:adjustRightInd w:val="0"/>
        <w:spacing w:line="560" w:lineRule="exact"/>
        <w:rPr>
          <w:rFonts w:hint="eastAsia" w:ascii="仿宋_GB2312" w:hAnsi="仿宋_GB2312" w:eastAsia="仿宋_GB2312" w:cs="仿宋_GB2312"/>
          <w:color w:val="000000"/>
          <w:sz w:val="24"/>
        </w:rPr>
      </w:pPr>
    </w:p>
    <w:p>
      <w:pPr>
        <w:adjustRightInd w:val="0"/>
        <w:spacing w:line="560" w:lineRule="exact"/>
        <w:rPr>
          <w:rFonts w:hint="eastAsia" w:ascii="仿宋_GB2312" w:hAnsi="仿宋_GB2312" w:eastAsia="仿宋_GB2312" w:cs="仿宋_GB2312"/>
          <w:color w:val="000000"/>
          <w:sz w:val="24"/>
        </w:rPr>
      </w:pPr>
    </w:p>
    <w:p>
      <w:pPr>
        <w:adjustRightInd w:val="0"/>
        <w:spacing w:line="560" w:lineRule="exact"/>
        <w:rPr>
          <w:rFonts w:hint="eastAsia" w:ascii="仿宋_GB2312" w:hAnsi="仿宋_GB2312" w:eastAsia="仿宋_GB2312" w:cs="仿宋_GB2312"/>
          <w:color w:val="000000"/>
          <w:sz w:val="24"/>
        </w:rPr>
      </w:pPr>
    </w:p>
    <w:p>
      <w:pPr>
        <w:adjustRightInd w:val="0"/>
        <w:spacing w:line="560" w:lineRule="exact"/>
        <w:rPr>
          <w:rFonts w:hint="eastAsia" w:ascii="仿宋_GB2312" w:hAnsi="仿宋_GB2312" w:eastAsia="仿宋_GB2312" w:cs="仿宋_GB2312"/>
          <w:color w:val="000000"/>
          <w:sz w:val="24"/>
        </w:rPr>
      </w:pPr>
    </w:p>
    <w:p>
      <w:pPr>
        <w:adjustRightInd w:val="0"/>
        <w:spacing w:line="560" w:lineRule="exact"/>
        <w:rPr>
          <w:rFonts w:hint="eastAsia" w:ascii="仿宋_GB2312" w:hAnsi="仿宋_GB2312" w:eastAsia="仿宋_GB2312" w:cs="仿宋_GB2312"/>
          <w:color w:val="000000"/>
          <w:sz w:val="24"/>
        </w:rPr>
      </w:pPr>
    </w:p>
    <w:p>
      <w:pPr>
        <w:adjustRightInd w:val="0"/>
        <w:spacing w:line="560" w:lineRule="exact"/>
        <w:rPr>
          <w:rFonts w:hint="eastAsia" w:ascii="仿宋_GB2312" w:hAnsi="仿宋_GB2312" w:eastAsia="仿宋_GB2312" w:cs="仿宋_GB2312"/>
          <w:color w:val="000000"/>
          <w:sz w:val="24"/>
        </w:rPr>
      </w:pPr>
    </w:p>
    <w:sectPr>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5</w: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7"/>
  <w:displayHorizontalDrawingGridEvery w:val="2"/>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mM5YTdiNWViZTc1ODVkMWNkMzIwMWQ4ZGYwMDgifQ=="/>
  </w:docVars>
  <w:rsids>
    <w:rsidRoot w:val="00172A27"/>
    <w:rsid w:val="00001AA0"/>
    <w:rsid w:val="00004447"/>
    <w:rsid w:val="00010487"/>
    <w:rsid w:val="000129B3"/>
    <w:rsid w:val="00013F05"/>
    <w:rsid w:val="000226EC"/>
    <w:rsid w:val="00033AE4"/>
    <w:rsid w:val="000409E0"/>
    <w:rsid w:val="00044063"/>
    <w:rsid w:val="00050D68"/>
    <w:rsid w:val="00056368"/>
    <w:rsid w:val="00061119"/>
    <w:rsid w:val="00073D33"/>
    <w:rsid w:val="00083CC6"/>
    <w:rsid w:val="00093DE4"/>
    <w:rsid w:val="0009621C"/>
    <w:rsid w:val="0009717A"/>
    <w:rsid w:val="000B2874"/>
    <w:rsid w:val="000B313B"/>
    <w:rsid w:val="000B3A59"/>
    <w:rsid w:val="000B3D39"/>
    <w:rsid w:val="000C1106"/>
    <w:rsid w:val="000C3483"/>
    <w:rsid w:val="000C55C7"/>
    <w:rsid w:val="000E27C7"/>
    <w:rsid w:val="000F3717"/>
    <w:rsid w:val="000F44A5"/>
    <w:rsid w:val="000F6AA6"/>
    <w:rsid w:val="00105605"/>
    <w:rsid w:val="00105FA9"/>
    <w:rsid w:val="0010651B"/>
    <w:rsid w:val="001101A4"/>
    <w:rsid w:val="00110F30"/>
    <w:rsid w:val="001164AA"/>
    <w:rsid w:val="00121E20"/>
    <w:rsid w:val="0013092E"/>
    <w:rsid w:val="00133E73"/>
    <w:rsid w:val="00140CFF"/>
    <w:rsid w:val="00141EC9"/>
    <w:rsid w:val="00147218"/>
    <w:rsid w:val="00154E9C"/>
    <w:rsid w:val="00155D23"/>
    <w:rsid w:val="00163B71"/>
    <w:rsid w:val="001677C7"/>
    <w:rsid w:val="00175DCC"/>
    <w:rsid w:val="00186115"/>
    <w:rsid w:val="00190928"/>
    <w:rsid w:val="001A5181"/>
    <w:rsid w:val="001A65DE"/>
    <w:rsid w:val="001B234B"/>
    <w:rsid w:val="001C77B5"/>
    <w:rsid w:val="001D27BD"/>
    <w:rsid w:val="001D4C7E"/>
    <w:rsid w:val="001D4C8E"/>
    <w:rsid w:val="001E279D"/>
    <w:rsid w:val="001E2A39"/>
    <w:rsid w:val="001E6CD9"/>
    <w:rsid w:val="001E7A0C"/>
    <w:rsid w:val="00205296"/>
    <w:rsid w:val="00210706"/>
    <w:rsid w:val="002109B4"/>
    <w:rsid w:val="00221378"/>
    <w:rsid w:val="002322EF"/>
    <w:rsid w:val="00246D09"/>
    <w:rsid w:val="00267850"/>
    <w:rsid w:val="00271DC3"/>
    <w:rsid w:val="002830BD"/>
    <w:rsid w:val="00284530"/>
    <w:rsid w:val="0028465A"/>
    <w:rsid w:val="00290F3D"/>
    <w:rsid w:val="002923E9"/>
    <w:rsid w:val="00292D38"/>
    <w:rsid w:val="00295AE6"/>
    <w:rsid w:val="002963C4"/>
    <w:rsid w:val="00296BD6"/>
    <w:rsid w:val="002A3BC2"/>
    <w:rsid w:val="002C4174"/>
    <w:rsid w:val="002C6A20"/>
    <w:rsid w:val="002C74EB"/>
    <w:rsid w:val="002D3260"/>
    <w:rsid w:val="002D3275"/>
    <w:rsid w:val="002D4258"/>
    <w:rsid w:val="002D4A8C"/>
    <w:rsid w:val="002D65B6"/>
    <w:rsid w:val="002E0A88"/>
    <w:rsid w:val="002E0E3D"/>
    <w:rsid w:val="002E45EE"/>
    <w:rsid w:val="002E47FD"/>
    <w:rsid w:val="002E7E65"/>
    <w:rsid w:val="002E7F28"/>
    <w:rsid w:val="002F65FD"/>
    <w:rsid w:val="002F7203"/>
    <w:rsid w:val="00302CB7"/>
    <w:rsid w:val="003072E2"/>
    <w:rsid w:val="00313B64"/>
    <w:rsid w:val="00316418"/>
    <w:rsid w:val="00316A1B"/>
    <w:rsid w:val="00320092"/>
    <w:rsid w:val="00321422"/>
    <w:rsid w:val="00332EE6"/>
    <w:rsid w:val="003419F5"/>
    <w:rsid w:val="003457E4"/>
    <w:rsid w:val="00345AA5"/>
    <w:rsid w:val="003500DA"/>
    <w:rsid w:val="00350366"/>
    <w:rsid w:val="00352C06"/>
    <w:rsid w:val="0035436D"/>
    <w:rsid w:val="00356181"/>
    <w:rsid w:val="00356208"/>
    <w:rsid w:val="00356698"/>
    <w:rsid w:val="003642EB"/>
    <w:rsid w:val="003656EC"/>
    <w:rsid w:val="003705CA"/>
    <w:rsid w:val="00370630"/>
    <w:rsid w:val="00371F68"/>
    <w:rsid w:val="003729FB"/>
    <w:rsid w:val="00372ACA"/>
    <w:rsid w:val="00375635"/>
    <w:rsid w:val="00376E5F"/>
    <w:rsid w:val="00383FD7"/>
    <w:rsid w:val="00397BC8"/>
    <w:rsid w:val="003A6EBD"/>
    <w:rsid w:val="003B0415"/>
    <w:rsid w:val="003B0911"/>
    <w:rsid w:val="003B2ABE"/>
    <w:rsid w:val="003B431E"/>
    <w:rsid w:val="003B58B0"/>
    <w:rsid w:val="003B5A45"/>
    <w:rsid w:val="003C58F3"/>
    <w:rsid w:val="003E25E7"/>
    <w:rsid w:val="003E4CDD"/>
    <w:rsid w:val="003E54EB"/>
    <w:rsid w:val="003E67A1"/>
    <w:rsid w:val="003E69EC"/>
    <w:rsid w:val="003F4EA7"/>
    <w:rsid w:val="003F5C32"/>
    <w:rsid w:val="003F6F65"/>
    <w:rsid w:val="003F7B5C"/>
    <w:rsid w:val="00400445"/>
    <w:rsid w:val="00405018"/>
    <w:rsid w:val="00411307"/>
    <w:rsid w:val="004142B0"/>
    <w:rsid w:val="00415F35"/>
    <w:rsid w:val="00426610"/>
    <w:rsid w:val="0042688C"/>
    <w:rsid w:val="004269CA"/>
    <w:rsid w:val="00426DB9"/>
    <w:rsid w:val="004275BE"/>
    <w:rsid w:val="00427ED0"/>
    <w:rsid w:val="00430DC3"/>
    <w:rsid w:val="00434A5D"/>
    <w:rsid w:val="00435BB9"/>
    <w:rsid w:val="004363D4"/>
    <w:rsid w:val="00437820"/>
    <w:rsid w:val="00440BF5"/>
    <w:rsid w:val="0044441F"/>
    <w:rsid w:val="00445961"/>
    <w:rsid w:val="00446771"/>
    <w:rsid w:val="00452682"/>
    <w:rsid w:val="00453AC8"/>
    <w:rsid w:val="004559D0"/>
    <w:rsid w:val="004566FC"/>
    <w:rsid w:val="00460F5C"/>
    <w:rsid w:val="00464BD1"/>
    <w:rsid w:val="004720A6"/>
    <w:rsid w:val="004731EC"/>
    <w:rsid w:val="004827FE"/>
    <w:rsid w:val="004840D5"/>
    <w:rsid w:val="004844B2"/>
    <w:rsid w:val="00493D7C"/>
    <w:rsid w:val="00495045"/>
    <w:rsid w:val="004A08A7"/>
    <w:rsid w:val="004A0E7F"/>
    <w:rsid w:val="004A1C6A"/>
    <w:rsid w:val="004B0C29"/>
    <w:rsid w:val="004B181D"/>
    <w:rsid w:val="004B79E5"/>
    <w:rsid w:val="004C1501"/>
    <w:rsid w:val="004C2590"/>
    <w:rsid w:val="004C5DE7"/>
    <w:rsid w:val="004C77D9"/>
    <w:rsid w:val="004D0F30"/>
    <w:rsid w:val="004D3201"/>
    <w:rsid w:val="004D540E"/>
    <w:rsid w:val="004D5E96"/>
    <w:rsid w:val="004D7A74"/>
    <w:rsid w:val="004E0F11"/>
    <w:rsid w:val="004E38A1"/>
    <w:rsid w:val="004E6988"/>
    <w:rsid w:val="004E6FBE"/>
    <w:rsid w:val="004F1A83"/>
    <w:rsid w:val="00504AD7"/>
    <w:rsid w:val="005126BF"/>
    <w:rsid w:val="00515C8B"/>
    <w:rsid w:val="005160D1"/>
    <w:rsid w:val="00520EC5"/>
    <w:rsid w:val="005317AA"/>
    <w:rsid w:val="00536A31"/>
    <w:rsid w:val="00537B5A"/>
    <w:rsid w:val="00541219"/>
    <w:rsid w:val="00552712"/>
    <w:rsid w:val="0056342F"/>
    <w:rsid w:val="0058699C"/>
    <w:rsid w:val="00587A5F"/>
    <w:rsid w:val="005A2C8C"/>
    <w:rsid w:val="005A6492"/>
    <w:rsid w:val="005B1962"/>
    <w:rsid w:val="005B7E04"/>
    <w:rsid w:val="005C31CB"/>
    <w:rsid w:val="005D4D29"/>
    <w:rsid w:val="005D5B5A"/>
    <w:rsid w:val="005D7488"/>
    <w:rsid w:val="005E1DED"/>
    <w:rsid w:val="005E76CB"/>
    <w:rsid w:val="005F1B6D"/>
    <w:rsid w:val="005F20A2"/>
    <w:rsid w:val="006022F7"/>
    <w:rsid w:val="0061326A"/>
    <w:rsid w:val="00622D76"/>
    <w:rsid w:val="006241CA"/>
    <w:rsid w:val="00632C9F"/>
    <w:rsid w:val="00633002"/>
    <w:rsid w:val="00633066"/>
    <w:rsid w:val="00633FAA"/>
    <w:rsid w:val="00635133"/>
    <w:rsid w:val="006366B5"/>
    <w:rsid w:val="00637FCD"/>
    <w:rsid w:val="00640156"/>
    <w:rsid w:val="0064767A"/>
    <w:rsid w:val="006616BD"/>
    <w:rsid w:val="00661B36"/>
    <w:rsid w:val="00667D4A"/>
    <w:rsid w:val="0067389A"/>
    <w:rsid w:val="00681EDC"/>
    <w:rsid w:val="00685244"/>
    <w:rsid w:val="00687D9B"/>
    <w:rsid w:val="00696080"/>
    <w:rsid w:val="006A09EF"/>
    <w:rsid w:val="006B0583"/>
    <w:rsid w:val="006B15C3"/>
    <w:rsid w:val="006B5FA2"/>
    <w:rsid w:val="006C40E9"/>
    <w:rsid w:val="006C4CC7"/>
    <w:rsid w:val="006D4503"/>
    <w:rsid w:val="006D77AA"/>
    <w:rsid w:val="006F01E4"/>
    <w:rsid w:val="006F73A8"/>
    <w:rsid w:val="00710646"/>
    <w:rsid w:val="007112FF"/>
    <w:rsid w:val="00720BB6"/>
    <w:rsid w:val="0073269F"/>
    <w:rsid w:val="00732993"/>
    <w:rsid w:val="00735E6C"/>
    <w:rsid w:val="007432A8"/>
    <w:rsid w:val="00751554"/>
    <w:rsid w:val="00764258"/>
    <w:rsid w:val="00765E51"/>
    <w:rsid w:val="007738D9"/>
    <w:rsid w:val="00774E33"/>
    <w:rsid w:val="007853F7"/>
    <w:rsid w:val="00787642"/>
    <w:rsid w:val="007948DD"/>
    <w:rsid w:val="007979BB"/>
    <w:rsid w:val="007A1BA9"/>
    <w:rsid w:val="007B0AEA"/>
    <w:rsid w:val="007B32BA"/>
    <w:rsid w:val="007B5C7B"/>
    <w:rsid w:val="007C2DE3"/>
    <w:rsid w:val="007C48E1"/>
    <w:rsid w:val="007C5E7F"/>
    <w:rsid w:val="007D2FBE"/>
    <w:rsid w:val="007D432C"/>
    <w:rsid w:val="007E1BE4"/>
    <w:rsid w:val="007E221F"/>
    <w:rsid w:val="007E27B6"/>
    <w:rsid w:val="007E398E"/>
    <w:rsid w:val="007E751C"/>
    <w:rsid w:val="007F1A66"/>
    <w:rsid w:val="007F3A3E"/>
    <w:rsid w:val="00807004"/>
    <w:rsid w:val="00814E8A"/>
    <w:rsid w:val="00816343"/>
    <w:rsid w:val="00824319"/>
    <w:rsid w:val="008301BB"/>
    <w:rsid w:val="00835BC2"/>
    <w:rsid w:val="008434E2"/>
    <w:rsid w:val="00844C20"/>
    <w:rsid w:val="00846383"/>
    <w:rsid w:val="00850B31"/>
    <w:rsid w:val="0085627B"/>
    <w:rsid w:val="0085643A"/>
    <w:rsid w:val="008633DE"/>
    <w:rsid w:val="00870F47"/>
    <w:rsid w:val="00873E5D"/>
    <w:rsid w:val="00874583"/>
    <w:rsid w:val="008865AA"/>
    <w:rsid w:val="008865D2"/>
    <w:rsid w:val="00887272"/>
    <w:rsid w:val="008924A7"/>
    <w:rsid w:val="008935BC"/>
    <w:rsid w:val="00895F33"/>
    <w:rsid w:val="008A3367"/>
    <w:rsid w:val="008B04EB"/>
    <w:rsid w:val="008B303E"/>
    <w:rsid w:val="008B4C21"/>
    <w:rsid w:val="008C2D84"/>
    <w:rsid w:val="008C7791"/>
    <w:rsid w:val="008D544A"/>
    <w:rsid w:val="008E4128"/>
    <w:rsid w:val="008F0C1F"/>
    <w:rsid w:val="008F107D"/>
    <w:rsid w:val="008F2998"/>
    <w:rsid w:val="008F683B"/>
    <w:rsid w:val="009221A5"/>
    <w:rsid w:val="009261BA"/>
    <w:rsid w:val="00933E5C"/>
    <w:rsid w:val="00942050"/>
    <w:rsid w:val="0095089F"/>
    <w:rsid w:val="00950F61"/>
    <w:rsid w:val="00960E6D"/>
    <w:rsid w:val="00963068"/>
    <w:rsid w:val="00966DE2"/>
    <w:rsid w:val="00967DBD"/>
    <w:rsid w:val="009708B4"/>
    <w:rsid w:val="00971468"/>
    <w:rsid w:val="009777FE"/>
    <w:rsid w:val="00980677"/>
    <w:rsid w:val="00981116"/>
    <w:rsid w:val="009823AE"/>
    <w:rsid w:val="009A0D3B"/>
    <w:rsid w:val="009A48A2"/>
    <w:rsid w:val="009B10B4"/>
    <w:rsid w:val="009B1C96"/>
    <w:rsid w:val="009B6730"/>
    <w:rsid w:val="009C0074"/>
    <w:rsid w:val="009C4AC2"/>
    <w:rsid w:val="009C69ED"/>
    <w:rsid w:val="009C75C4"/>
    <w:rsid w:val="009D0D21"/>
    <w:rsid w:val="009D1B7A"/>
    <w:rsid w:val="009E1A5C"/>
    <w:rsid w:val="009E423B"/>
    <w:rsid w:val="009E6EEF"/>
    <w:rsid w:val="009F0EDC"/>
    <w:rsid w:val="009F48E6"/>
    <w:rsid w:val="009F5FC1"/>
    <w:rsid w:val="00A00B7F"/>
    <w:rsid w:val="00A01F10"/>
    <w:rsid w:val="00A027B7"/>
    <w:rsid w:val="00A0555B"/>
    <w:rsid w:val="00A055A2"/>
    <w:rsid w:val="00A2018D"/>
    <w:rsid w:val="00A21A6D"/>
    <w:rsid w:val="00A27F0F"/>
    <w:rsid w:val="00A33D42"/>
    <w:rsid w:val="00A33F55"/>
    <w:rsid w:val="00A36A95"/>
    <w:rsid w:val="00A40692"/>
    <w:rsid w:val="00A42114"/>
    <w:rsid w:val="00A4476B"/>
    <w:rsid w:val="00A50C9C"/>
    <w:rsid w:val="00A51870"/>
    <w:rsid w:val="00A64253"/>
    <w:rsid w:val="00A71C6E"/>
    <w:rsid w:val="00A94278"/>
    <w:rsid w:val="00AA4DA3"/>
    <w:rsid w:val="00AA76D0"/>
    <w:rsid w:val="00AB003A"/>
    <w:rsid w:val="00AB0953"/>
    <w:rsid w:val="00AB35D7"/>
    <w:rsid w:val="00AC78A3"/>
    <w:rsid w:val="00AE7170"/>
    <w:rsid w:val="00AE72B9"/>
    <w:rsid w:val="00AF3262"/>
    <w:rsid w:val="00B00424"/>
    <w:rsid w:val="00B005D2"/>
    <w:rsid w:val="00B0157C"/>
    <w:rsid w:val="00B033B7"/>
    <w:rsid w:val="00B03488"/>
    <w:rsid w:val="00B14E26"/>
    <w:rsid w:val="00B20F6E"/>
    <w:rsid w:val="00B24808"/>
    <w:rsid w:val="00B41E20"/>
    <w:rsid w:val="00B4264B"/>
    <w:rsid w:val="00B503B5"/>
    <w:rsid w:val="00B52E72"/>
    <w:rsid w:val="00B553CC"/>
    <w:rsid w:val="00B55C99"/>
    <w:rsid w:val="00B62FE0"/>
    <w:rsid w:val="00B7260E"/>
    <w:rsid w:val="00B72772"/>
    <w:rsid w:val="00B730E3"/>
    <w:rsid w:val="00B818D8"/>
    <w:rsid w:val="00B82C94"/>
    <w:rsid w:val="00B85409"/>
    <w:rsid w:val="00B86644"/>
    <w:rsid w:val="00B876A5"/>
    <w:rsid w:val="00B907F8"/>
    <w:rsid w:val="00B91CF3"/>
    <w:rsid w:val="00BA10E0"/>
    <w:rsid w:val="00BB44F9"/>
    <w:rsid w:val="00BB5E51"/>
    <w:rsid w:val="00BB67A5"/>
    <w:rsid w:val="00BC7861"/>
    <w:rsid w:val="00BD34E5"/>
    <w:rsid w:val="00BD7EB7"/>
    <w:rsid w:val="00BE1DD6"/>
    <w:rsid w:val="00BE49C7"/>
    <w:rsid w:val="00BE5956"/>
    <w:rsid w:val="00BF0DD0"/>
    <w:rsid w:val="00C013E7"/>
    <w:rsid w:val="00C05C0A"/>
    <w:rsid w:val="00C068B7"/>
    <w:rsid w:val="00C072E2"/>
    <w:rsid w:val="00C1122E"/>
    <w:rsid w:val="00C1478B"/>
    <w:rsid w:val="00C1591F"/>
    <w:rsid w:val="00C170AA"/>
    <w:rsid w:val="00C23A24"/>
    <w:rsid w:val="00C24B1A"/>
    <w:rsid w:val="00C2643B"/>
    <w:rsid w:val="00C306CA"/>
    <w:rsid w:val="00C321A2"/>
    <w:rsid w:val="00C36BF3"/>
    <w:rsid w:val="00C41E95"/>
    <w:rsid w:val="00C41F7E"/>
    <w:rsid w:val="00C44D25"/>
    <w:rsid w:val="00C46203"/>
    <w:rsid w:val="00C52451"/>
    <w:rsid w:val="00C63FDF"/>
    <w:rsid w:val="00C6455A"/>
    <w:rsid w:val="00C6644F"/>
    <w:rsid w:val="00C73548"/>
    <w:rsid w:val="00C744A7"/>
    <w:rsid w:val="00C924C7"/>
    <w:rsid w:val="00C943B8"/>
    <w:rsid w:val="00C95270"/>
    <w:rsid w:val="00CA308B"/>
    <w:rsid w:val="00CA4FDA"/>
    <w:rsid w:val="00CB6860"/>
    <w:rsid w:val="00CC66A7"/>
    <w:rsid w:val="00CD47C2"/>
    <w:rsid w:val="00CD5153"/>
    <w:rsid w:val="00CD6816"/>
    <w:rsid w:val="00CD708D"/>
    <w:rsid w:val="00CD71F7"/>
    <w:rsid w:val="00CD76A3"/>
    <w:rsid w:val="00CD76FF"/>
    <w:rsid w:val="00CE3B6C"/>
    <w:rsid w:val="00CF116F"/>
    <w:rsid w:val="00CF5445"/>
    <w:rsid w:val="00D06384"/>
    <w:rsid w:val="00D06FEB"/>
    <w:rsid w:val="00D11EDF"/>
    <w:rsid w:val="00D13F02"/>
    <w:rsid w:val="00D36ED9"/>
    <w:rsid w:val="00D40C44"/>
    <w:rsid w:val="00D41CD5"/>
    <w:rsid w:val="00D4414C"/>
    <w:rsid w:val="00D45516"/>
    <w:rsid w:val="00D501C8"/>
    <w:rsid w:val="00D51ADD"/>
    <w:rsid w:val="00D552C1"/>
    <w:rsid w:val="00D558DC"/>
    <w:rsid w:val="00D6257A"/>
    <w:rsid w:val="00D756D5"/>
    <w:rsid w:val="00D76C10"/>
    <w:rsid w:val="00D835F1"/>
    <w:rsid w:val="00D86720"/>
    <w:rsid w:val="00D94BED"/>
    <w:rsid w:val="00D94C55"/>
    <w:rsid w:val="00D95454"/>
    <w:rsid w:val="00D955FE"/>
    <w:rsid w:val="00D95662"/>
    <w:rsid w:val="00D963AF"/>
    <w:rsid w:val="00D96A7E"/>
    <w:rsid w:val="00D96D7A"/>
    <w:rsid w:val="00DA4C7A"/>
    <w:rsid w:val="00DB500E"/>
    <w:rsid w:val="00DC2614"/>
    <w:rsid w:val="00DC687E"/>
    <w:rsid w:val="00DD7AD8"/>
    <w:rsid w:val="00DE0318"/>
    <w:rsid w:val="00DE0C22"/>
    <w:rsid w:val="00DE2633"/>
    <w:rsid w:val="00DE301B"/>
    <w:rsid w:val="00DE4360"/>
    <w:rsid w:val="00DE7FE0"/>
    <w:rsid w:val="00DF6FC0"/>
    <w:rsid w:val="00E01F20"/>
    <w:rsid w:val="00E03789"/>
    <w:rsid w:val="00E069CB"/>
    <w:rsid w:val="00E06CF2"/>
    <w:rsid w:val="00E27B97"/>
    <w:rsid w:val="00E35948"/>
    <w:rsid w:val="00E42DB9"/>
    <w:rsid w:val="00E43873"/>
    <w:rsid w:val="00E50571"/>
    <w:rsid w:val="00E521A6"/>
    <w:rsid w:val="00E550DF"/>
    <w:rsid w:val="00E56A66"/>
    <w:rsid w:val="00E6013A"/>
    <w:rsid w:val="00E63D58"/>
    <w:rsid w:val="00E7150A"/>
    <w:rsid w:val="00E72735"/>
    <w:rsid w:val="00E72966"/>
    <w:rsid w:val="00E80F72"/>
    <w:rsid w:val="00E90C79"/>
    <w:rsid w:val="00E933BA"/>
    <w:rsid w:val="00E9361E"/>
    <w:rsid w:val="00E93A3C"/>
    <w:rsid w:val="00E94AFD"/>
    <w:rsid w:val="00E94E0C"/>
    <w:rsid w:val="00E95CA4"/>
    <w:rsid w:val="00EA3AD5"/>
    <w:rsid w:val="00EB0286"/>
    <w:rsid w:val="00EB4B74"/>
    <w:rsid w:val="00EB60DC"/>
    <w:rsid w:val="00EB7D57"/>
    <w:rsid w:val="00EE3478"/>
    <w:rsid w:val="00EE3E1A"/>
    <w:rsid w:val="00EE6CED"/>
    <w:rsid w:val="00EF08A8"/>
    <w:rsid w:val="00EF0B78"/>
    <w:rsid w:val="00EF1AA7"/>
    <w:rsid w:val="00EF2560"/>
    <w:rsid w:val="00EF3666"/>
    <w:rsid w:val="00EF6C8B"/>
    <w:rsid w:val="00F01808"/>
    <w:rsid w:val="00F02CB6"/>
    <w:rsid w:val="00F04121"/>
    <w:rsid w:val="00F129BA"/>
    <w:rsid w:val="00F1494B"/>
    <w:rsid w:val="00F20AC4"/>
    <w:rsid w:val="00F25FB3"/>
    <w:rsid w:val="00F311D8"/>
    <w:rsid w:val="00F31B69"/>
    <w:rsid w:val="00F3434D"/>
    <w:rsid w:val="00F34EA4"/>
    <w:rsid w:val="00F35681"/>
    <w:rsid w:val="00F419B3"/>
    <w:rsid w:val="00F446D2"/>
    <w:rsid w:val="00F60FF7"/>
    <w:rsid w:val="00F661DF"/>
    <w:rsid w:val="00F700AA"/>
    <w:rsid w:val="00F735DC"/>
    <w:rsid w:val="00F758AC"/>
    <w:rsid w:val="00F8324A"/>
    <w:rsid w:val="00F86BFA"/>
    <w:rsid w:val="00F92103"/>
    <w:rsid w:val="00F9296F"/>
    <w:rsid w:val="00F92B85"/>
    <w:rsid w:val="00F97878"/>
    <w:rsid w:val="00FA2B3E"/>
    <w:rsid w:val="00FA40CF"/>
    <w:rsid w:val="00FB1883"/>
    <w:rsid w:val="00FD28D8"/>
    <w:rsid w:val="00FD552D"/>
    <w:rsid w:val="00FD5D92"/>
    <w:rsid w:val="00FE0518"/>
    <w:rsid w:val="00FE3D7B"/>
    <w:rsid w:val="00FE47A6"/>
    <w:rsid w:val="00FE686E"/>
    <w:rsid w:val="0A34424A"/>
    <w:rsid w:val="176603AE"/>
    <w:rsid w:val="17B113F4"/>
    <w:rsid w:val="25FD6EF0"/>
    <w:rsid w:val="27C11811"/>
    <w:rsid w:val="30EB52D7"/>
    <w:rsid w:val="334440D9"/>
    <w:rsid w:val="336B633B"/>
    <w:rsid w:val="35406DA4"/>
    <w:rsid w:val="363B3FB1"/>
    <w:rsid w:val="3FFCE0EC"/>
    <w:rsid w:val="402D7CE6"/>
    <w:rsid w:val="4B433243"/>
    <w:rsid w:val="4C34525D"/>
    <w:rsid w:val="4D3455C8"/>
    <w:rsid w:val="553E0064"/>
    <w:rsid w:val="5589371A"/>
    <w:rsid w:val="55EC7853"/>
    <w:rsid w:val="560F2D7D"/>
    <w:rsid w:val="57307648"/>
    <w:rsid w:val="57FE4947"/>
    <w:rsid w:val="58142659"/>
    <w:rsid w:val="5BFFE4AA"/>
    <w:rsid w:val="72AC0DAF"/>
    <w:rsid w:val="72DD4E02"/>
    <w:rsid w:val="763D7D9C"/>
    <w:rsid w:val="775E4AA5"/>
    <w:rsid w:val="797836FE"/>
    <w:rsid w:val="7B94195A"/>
    <w:rsid w:val="7C437C9E"/>
    <w:rsid w:val="7DA057DA"/>
    <w:rsid w:val="7E256556"/>
    <w:rsid w:val="7E3F009A"/>
    <w:rsid w:val="7F331A01"/>
    <w:rsid w:val="B7DED842"/>
    <w:rsid w:val="F7F394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autoRedefine/>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pPr>
  </w:style>
  <w:style w:type="paragraph" w:styleId="3">
    <w:name w:val="Body Text Indent"/>
    <w:basedOn w:val="1"/>
    <w:next w:val="4"/>
    <w:link w:val="22"/>
    <w:qFormat/>
    <w:uiPriority w:val="0"/>
    <w:pPr>
      <w:spacing w:after="120"/>
      <w:ind w:left="420" w:leftChars="200"/>
    </w:pPr>
  </w:style>
  <w:style w:type="paragraph" w:styleId="4">
    <w:name w:val="Balloon Text"/>
    <w:basedOn w:val="1"/>
    <w:next w:val="1"/>
    <w:link w:val="23"/>
    <w:semiHidden/>
    <w:qFormat/>
    <w:uiPriority w:val="0"/>
    <w:rPr>
      <w:sz w:val="18"/>
      <w:szCs w:val="18"/>
    </w:rPr>
  </w:style>
  <w:style w:type="paragraph" w:styleId="5">
    <w:name w:val="Document Map"/>
    <w:basedOn w:val="1"/>
    <w:semiHidden/>
    <w:qFormat/>
    <w:uiPriority w:val="0"/>
    <w:pPr>
      <w:shd w:val="clear" w:color="auto" w:fill="000080"/>
    </w:pPr>
  </w:style>
  <w:style w:type="paragraph" w:styleId="6">
    <w:name w:val="annotation text"/>
    <w:basedOn w:val="1"/>
    <w:link w:val="20"/>
    <w:qFormat/>
    <w:uiPriority w:val="0"/>
    <w:pPr>
      <w:jc w:val="left"/>
    </w:pPr>
  </w:style>
  <w:style w:type="paragraph" w:styleId="7">
    <w:name w:val="Body Text"/>
    <w:basedOn w:val="1"/>
    <w:link w:val="21"/>
    <w:qFormat/>
    <w:uiPriority w:val="0"/>
    <w:pPr>
      <w:spacing w:after="120"/>
    </w:pPr>
  </w:style>
  <w:style w:type="paragraph" w:styleId="8">
    <w:name w:val="Date"/>
    <w:basedOn w:val="1"/>
    <w:next w:val="1"/>
    <w:qFormat/>
    <w:uiPriority w:val="0"/>
    <w:pPr>
      <w:ind w:left="100" w:leftChars="2500"/>
    </w:p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kern w:val="0"/>
      <w:sz w:val="24"/>
    </w:rPr>
  </w:style>
  <w:style w:type="paragraph" w:styleId="12">
    <w:name w:val="Title"/>
    <w:basedOn w:val="1"/>
    <w:next w:val="3"/>
    <w:link w:val="25"/>
    <w:qFormat/>
    <w:uiPriority w:val="0"/>
    <w:pPr>
      <w:spacing w:before="240" w:after="60"/>
      <w:jc w:val="center"/>
      <w:outlineLvl w:val="0"/>
    </w:pPr>
    <w:rPr>
      <w:rFonts w:ascii="Cambria" w:hAnsi="Cambria"/>
      <w:b/>
      <w:bCs/>
      <w:sz w:val="32"/>
      <w:szCs w:val="32"/>
    </w:rPr>
  </w:style>
  <w:style w:type="paragraph" w:styleId="13">
    <w:name w:val="annotation subject"/>
    <w:basedOn w:val="6"/>
    <w:next w:val="6"/>
    <w:link w:val="26"/>
    <w:qFormat/>
    <w:uiPriority w:val="0"/>
    <w:rPr>
      <w:b/>
      <w:bCs/>
    </w:rPr>
  </w:style>
  <w:style w:type="paragraph" w:styleId="14">
    <w:name w:val="Body Text First Indent"/>
    <w:basedOn w:val="7"/>
    <w:link w:val="27"/>
    <w:qFormat/>
    <w:uiPriority w:val="0"/>
    <w:pPr>
      <w:ind w:firstLine="420" w:firstLineChars="100"/>
    </w:pPr>
    <w:rPr>
      <w:rFonts w:ascii="Calibri" w:hAnsi="Calibri"/>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autoRedefine/>
    <w:qFormat/>
    <w:uiPriority w:val="0"/>
    <w:rPr>
      <w:color w:val="0000FF"/>
      <w:u w:val="single"/>
    </w:rPr>
  </w:style>
  <w:style w:type="character" w:customStyle="1" w:styleId="20">
    <w:name w:val=" Char Char7"/>
    <w:link w:val="6"/>
    <w:qFormat/>
    <w:locked/>
    <w:uiPriority w:val="0"/>
    <w:rPr>
      <w:kern w:val="2"/>
      <w:sz w:val="21"/>
      <w:szCs w:val="24"/>
      <w:lang w:bidi="ar-SA"/>
    </w:rPr>
  </w:style>
  <w:style w:type="character" w:customStyle="1" w:styleId="21">
    <w:name w:val=" Char Char3"/>
    <w:basedOn w:val="17"/>
    <w:link w:val="7"/>
    <w:autoRedefine/>
    <w:qFormat/>
    <w:uiPriority w:val="0"/>
    <w:rPr>
      <w:kern w:val="2"/>
      <w:sz w:val="21"/>
      <w:szCs w:val="24"/>
    </w:rPr>
  </w:style>
  <w:style w:type="character" w:customStyle="1" w:styleId="22">
    <w:name w:val=" Char Char"/>
    <w:basedOn w:val="17"/>
    <w:link w:val="3"/>
    <w:qFormat/>
    <w:uiPriority w:val="0"/>
    <w:rPr>
      <w:kern w:val="2"/>
      <w:sz w:val="21"/>
      <w:szCs w:val="24"/>
    </w:rPr>
  </w:style>
  <w:style w:type="character" w:customStyle="1" w:styleId="23">
    <w:name w:val=" Char Char6"/>
    <w:link w:val="4"/>
    <w:qFormat/>
    <w:locked/>
    <w:uiPriority w:val="0"/>
    <w:rPr>
      <w:rFonts w:eastAsia="宋体"/>
      <w:kern w:val="2"/>
      <w:sz w:val="18"/>
      <w:szCs w:val="18"/>
      <w:lang w:val="en-US" w:eastAsia="zh-CN" w:bidi="ar-SA"/>
    </w:rPr>
  </w:style>
  <w:style w:type="character" w:customStyle="1" w:styleId="24">
    <w:name w:val=" Char Char5"/>
    <w:link w:val="9"/>
    <w:semiHidden/>
    <w:qFormat/>
    <w:locked/>
    <w:uiPriority w:val="0"/>
    <w:rPr>
      <w:rFonts w:eastAsia="宋体"/>
      <w:kern w:val="2"/>
      <w:sz w:val="18"/>
      <w:szCs w:val="18"/>
      <w:lang w:val="en-US" w:eastAsia="zh-CN" w:bidi="ar-SA"/>
    </w:rPr>
  </w:style>
  <w:style w:type="character" w:customStyle="1" w:styleId="25">
    <w:name w:val=" Char Char1"/>
    <w:basedOn w:val="17"/>
    <w:link w:val="12"/>
    <w:autoRedefine/>
    <w:qFormat/>
    <w:uiPriority w:val="0"/>
    <w:rPr>
      <w:rFonts w:ascii="Cambria" w:hAnsi="Cambria"/>
      <w:b/>
      <w:bCs/>
      <w:kern w:val="2"/>
      <w:sz w:val="32"/>
      <w:szCs w:val="32"/>
    </w:rPr>
  </w:style>
  <w:style w:type="character" w:customStyle="1" w:styleId="26">
    <w:name w:val=" Char Char4"/>
    <w:link w:val="13"/>
    <w:qFormat/>
    <w:locked/>
    <w:uiPriority w:val="0"/>
    <w:rPr>
      <w:b/>
      <w:bCs/>
      <w:kern w:val="2"/>
      <w:sz w:val="21"/>
      <w:szCs w:val="24"/>
      <w:lang w:bidi="ar-SA"/>
    </w:rPr>
  </w:style>
  <w:style w:type="character" w:customStyle="1" w:styleId="27">
    <w:name w:val=" Char Char2"/>
    <w:basedOn w:val="21"/>
    <w:link w:val="14"/>
    <w:qFormat/>
    <w:uiPriority w:val="0"/>
    <w:rPr>
      <w:rFonts w:ascii="Calibri" w:hAnsi="Calibri"/>
    </w:rPr>
  </w:style>
  <w:style w:type="character" w:customStyle="1" w:styleId="28">
    <w:name w:val="15"/>
    <w:qFormat/>
    <w:uiPriority w:val="0"/>
    <w:rPr>
      <w:rFonts w:ascii="Calibri" w:hAnsi="Calibri" w:cs="Times New Roman"/>
      <w:color w:val="0000FF"/>
      <w:u w:val="single"/>
    </w:rPr>
  </w:style>
  <w:style w:type="paragraph" w:customStyle="1" w:styleId="29">
    <w:name w:val=" Char1"/>
    <w:basedOn w:val="1"/>
    <w:qFormat/>
    <w:uiPriority w:val="0"/>
    <w:pPr>
      <w:tabs>
        <w:tab w:val="left" w:pos="0"/>
      </w:tabs>
      <w:spacing w:line="360" w:lineRule="auto"/>
    </w:pPr>
    <w:rPr>
      <w:sz w:val="24"/>
    </w:rPr>
  </w:style>
  <w:style w:type="paragraph" w:customStyle="1" w:styleId="30">
    <w:name w:val="Char Char Char"/>
    <w:basedOn w:val="1"/>
    <w:qFormat/>
    <w:uiPriority w:val="0"/>
    <w:rPr>
      <w:rFonts w:ascii="宋体" w:hAnsi="宋体" w:cs="Courier New"/>
      <w:sz w:val="32"/>
      <w:szCs w:val="32"/>
    </w:rPr>
  </w:style>
  <w:style w:type="paragraph" w:customStyle="1" w:styleId="31">
    <w:name w:val=" Char Char Char Char Char Char Char Char Char"/>
    <w:basedOn w:val="1"/>
    <w:autoRedefine/>
    <w:qFormat/>
    <w:uiPriority w:val="0"/>
    <w:pPr>
      <w:widowControl/>
      <w:spacing w:after="160" w:line="240" w:lineRule="exact"/>
      <w:jc w:val="left"/>
    </w:pPr>
    <w:rPr>
      <w:rFonts w:eastAsia="仿宋_GB2312"/>
      <w:sz w:val="32"/>
      <w:szCs w:val="32"/>
    </w:rPr>
  </w:style>
  <w:style w:type="paragraph" w:customStyle="1" w:styleId="32">
    <w:name w:val=" Char"/>
    <w:basedOn w:val="1"/>
    <w:autoRedefine/>
    <w:semiHidden/>
    <w:qFormat/>
    <w:uiPriority w:val="0"/>
    <w:pPr>
      <w:widowControl/>
      <w:spacing w:after="160" w:afterLines="0" w:line="240" w:lineRule="exact"/>
      <w:jc w:val="left"/>
    </w:pPr>
    <w:rPr>
      <w:rFonts w:ascii="Verdana" w:hAnsi="Verdana"/>
      <w:kern w:val="0"/>
      <w:sz w:val="20"/>
      <w:szCs w:val="20"/>
      <w:lang w:eastAsia="en-US"/>
    </w:rPr>
  </w:style>
  <w:style w:type="paragraph" w:customStyle="1" w:styleId="33">
    <w:name w:val="p0"/>
    <w:basedOn w:val="1"/>
    <w:autoRedefine/>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fjsjyt</Company>
  <Pages>26</Pages>
  <Words>9577</Words>
  <Characters>10326</Characters>
  <Lines>87</Lines>
  <Paragraphs>24</Paragraphs>
  <TotalTime>7</TotalTime>
  <ScaleCrop>false</ScaleCrop>
  <LinksUpToDate>false</LinksUpToDate>
  <CharactersWithSpaces>10535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2024-07-17T00:47:00Z</dcterms:created>
  <dc:creator>hp</dc:creator>
  <cp:lastModifiedBy>Administrator</cp:lastModifiedBy>
  <cp:lastPrinted>2024-07-19T23:11:00Z</cp:lastPrinted>
  <dcterms:modified xsi:type="dcterms:W3CDTF">2024-08-02T09:44:01Z</dcterms:modified>
  <dc:title>事业单位公开招聘人员暂行规定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BC3A2F1DEC0547E66248AC668ACF6AF9</vt:lpwstr>
  </property>
</Properties>
</file>