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宋体" w:hAnsi="宋体" w:eastAsia="方正小标宋简体" w:cs="宋体"/>
          <w:color w:val="auto"/>
          <w:kern w:val="0"/>
          <w:sz w:val="44"/>
          <w:szCs w:val="44"/>
        </w:rPr>
      </w:pPr>
      <w:r>
        <w:rPr>
          <w:rFonts w:hint="eastAsia" w:ascii="宋体" w:hAnsi="宋体" w:eastAsia="方正小标宋简体" w:cs="宋体"/>
          <w:color w:val="auto"/>
          <w:kern w:val="0"/>
          <w:sz w:val="44"/>
          <w:szCs w:val="44"/>
        </w:rPr>
        <w:t>《三明市中等职业教育布局结构调整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黑体" w:hAnsi="黑体" w:eastAsia="方正小标宋简体" w:cs="黑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宋体"/>
          <w:color w:val="auto"/>
          <w:kern w:val="0"/>
          <w:sz w:val="44"/>
          <w:szCs w:val="44"/>
        </w:rPr>
        <w:t>实施方案》</w:t>
      </w:r>
      <w:r>
        <w:rPr>
          <w:rFonts w:hint="eastAsia" w:ascii="宋体" w:hAnsi="宋体" w:eastAsia="方正小标宋简体" w:cs="宋体"/>
          <w:color w:val="auto"/>
          <w:kern w:val="0"/>
          <w:sz w:val="44"/>
          <w:szCs w:val="44"/>
          <w:lang w:val="en-US" w:eastAsia="zh-CN"/>
        </w:rPr>
        <w:t>政策解读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一、《实施方案》的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出台</w:t>
      </w:r>
      <w:r>
        <w:rPr>
          <w:rFonts w:hint="eastAsia" w:ascii="黑体" w:hAnsi="黑体" w:eastAsia="黑体" w:cs="黑体"/>
          <w:sz w:val="32"/>
          <w:szCs w:val="32"/>
        </w:rPr>
        <w:t>背景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近年来，职业教育改革发展不断迎来新的机遇。2021年，全国职业教育大会在北京胜利召开，习近平总书记作出重要指示强调，在全面建设社会主义现代化国家新征程中，职业教育前途广阔、大有可为。要坚持党的领导，坚持正确办学方向，坚持立德树人，优化职业教育类型定位，深化产教融合、校企合作，深入推进育人方式、办学模式、管理体制、保障机制改革，稳步发展职业本科教育，建设一批高水平职业院校和专业，推动职普融通，增强职业教育适应性，加快构建现代职业教育体系，培养更多高素质技术技能人才、能工巧匠、大国工匠。2022年5月1日，</w:t>
      </w:r>
      <w:r>
        <w:rPr>
          <w:rFonts w:hint="eastAsia" w:ascii="仿宋_GB2312" w:hAnsi="仿宋_GB2312" w:eastAsia="仿宋_GB2312" w:cs="仿宋_GB2312"/>
          <w:sz w:val="32"/>
          <w:szCs w:val="32"/>
        </w:rPr>
        <w:t>新修订的《职业教育法》正式施行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8月19日，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首届</w:t>
      </w:r>
      <w:r>
        <w:rPr>
          <w:rFonts w:hint="eastAsia" w:ascii="仿宋_GB2312" w:hAnsi="仿宋_GB2312" w:eastAsia="仿宋_GB2312" w:cs="仿宋_GB2312"/>
          <w:sz w:val="32"/>
          <w:szCs w:val="32"/>
        </w:rPr>
        <w:t>世界职业技术教育发展大会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在我国的天津市召开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我市顺应新形势，先后出台了《三明市深化产教融合推动职业教育高质量发展实施方案》《三明市促进职业教育发展若干措施》《三明市创新完善职业教育“分类分层”育人机制实施办法》等政策措施。今年5月份，市委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召开全市中职学校校长座谈会，提出了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重点改革任务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napToGrid/>
        <w:spacing w:line="560" w:lineRule="exact"/>
        <w:ind w:firstLine="672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根据市委、市政府要求，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我局结合三明实际，牵头起草了《三明市中等职业教育布局结构调整实施方案》（以下简称《实施方案》），旨在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通过职业院校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布局结构调整，进一步明确各校办学定位、发展路</w:t>
      </w:r>
      <w:r>
        <w:rPr>
          <w:rFonts w:hint="eastAsia" w:ascii="仿宋_GB2312" w:hAnsi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径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，优化专业设置，激发办学活力，提高办学效益。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二、《实施方案》的制定目的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《实施方案》的制定，目的是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围绕三明产业发展需要，整合我市职业教育办学资源，加大职业教育经费投入，破解产教融合发展难点，全面完成全市中等职业学校布局结构调整和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新一轮</w:t>
      </w:r>
      <w:r>
        <w:rPr>
          <w:rFonts w:hint="eastAsia" w:ascii="仿宋_GB2312" w:hAnsi="仿宋_GB2312" w:eastAsia="仿宋_GB2312" w:cs="仿宋_GB2312"/>
          <w:sz w:val="32"/>
          <w:szCs w:val="32"/>
        </w:rPr>
        <w:t>办学条件达标任务，推进职业教育办学体制机制改革，深化产教融合、校企合作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建成与产业发展、老区建设、乡村振兴相匹配的现代职业教育体系。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《实施方案》的主要内容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《实施方案》共分为3个部分。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第一部分，总体目标。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通过整合职业教育办学资源，加大职业教育经费投入，深化产教融合发展等举措，全面完成全市中等职业学校布局结构调整和办学条件达标任务。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第二部分，主要任务。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重点有以下几个方面：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优化专业布局结构。着重推动专业错位建设，将类别相同、内容相近、同质化严重的专业进行整合，建设与三明发展相契合的适用性专业、品牌专业、特色专业。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打造一批高水平专业群。以省级高水平专业群为基础，扩大招生规模，给予高水平专业群财政补助等政策支持。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强化一批技能型专业。将技工院校的专业建设纳入整体布局调整范围，加大技工人才培养力度。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支持举办“五年专”专业。引导办学薄弱校办好特色“五年专”专业，扩大“五年专”专业招生规模。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组建职业院校“横向联盟”。探索优质校与薄弱校开展联合办学模式，实现优质教育教学资源共享和整体办学水平提升。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试点中高职院校联合办学。建立“校校企”产业学院、实行中高职贯通培养和“校校企”联合培养。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实施职业院校“达标工程”。根据各校办学条件现状排查情况，建立“一校一档一策”，分阶段落实办学条件达标工程。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设立市县“职业教育中心”。依托三明医学科技职业院校设立市级“职业教育中心”，依托三明林业学校设立“三元区职业教育中心”，完善全市职教中心机构。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第三部分，保障措施。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包括强化统筹协调、加强经费保障、建设教师队伍，做好宣传引导，建立督导机制等具体举措。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四、《实施方案》的基本特点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《实施方案》以市委市政府《三明市创新完善“十项机制”推进新时代教育综合改革行动方案》及全市中职学校办学现状为主要依据，结合三明实际，明确布局结构调整的主要任务和保障措施。突出三个重点，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突出专业布局调整。坚持“一校一特色”，统筹专业布局，制定《三明市骨干中等职业学校布局结构调整一览表》《三明市小规模中等职业学校布局结构调整一览表》，明确专业调整的目标及任务。二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突出组织机构完善。通过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设立市县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职业教育中心、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shd w:val="clear" w:color="auto" w:fill="FFFFFF"/>
          <w:lang w:val="en-US" w:eastAsia="zh-CN"/>
        </w:rPr>
        <w:t>组建中职学校横向联盟、建立优质校帮扶薄弱校机制，进一步完善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全市职业教育中心机构，激发职业教育办学活力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，提升中职学校整体办学水平。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突出办学条件改善。把布局结构调整和改善学校办学条件有机结合、一体推进，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shd w:val="clear" w:color="auto" w:fill="FFFFFF"/>
        </w:rPr>
        <w:t>根据教育部《中等职业学校设置标准》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（教职成〔2010〕12号）刚性指标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shd w:val="clear" w:color="auto" w:fill="FFFFFF"/>
          <w:lang w:eastAsia="zh-CN"/>
        </w:rPr>
        <w:t>，查找差距，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shd w:val="clear" w:color="auto" w:fill="FFFFFF"/>
        </w:rPr>
        <w:t>建立“一校一档一策”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  <w:t>，争取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2025年底前，全市所有中等职业学校通过达标验收。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aqKiq4BAABLAwAADgAAAGRycy9lMm9Eb2MueG1srVPNThsxEL5X4h0s&#10;34mXI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RqoqK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1NmQyNGFkOTVhMDY1OGVlNjQ4MzIzNGExOWM1Y2MifQ=="/>
  </w:docVars>
  <w:rsids>
    <w:rsidRoot w:val="20F64DE2"/>
    <w:rsid w:val="030E4A15"/>
    <w:rsid w:val="06292F1A"/>
    <w:rsid w:val="0ED3435C"/>
    <w:rsid w:val="0F5157A2"/>
    <w:rsid w:val="17983B2D"/>
    <w:rsid w:val="18F20563"/>
    <w:rsid w:val="191833A9"/>
    <w:rsid w:val="198C0F35"/>
    <w:rsid w:val="19D42833"/>
    <w:rsid w:val="1E4E1768"/>
    <w:rsid w:val="1F9E1D91"/>
    <w:rsid w:val="20F64DE2"/>
    <w:rsid w:val="21845006"/>
    <w:rsid w:val="27C5542E"/>
    <w:rsid w:val="2B066114"/>
    <w:rsid w:val="32B16A13"/>
    <w:rsid w:val="3C4C06EF"/>
    <w:rsid w:val="42536810"/>
    <w:rsid w:val="44FD4156"/>
    <w:rsid w:val="4B603D34"/>
    <w:rsid w:val="5325057D"/>
    <w:rsid w:val="53B81CA6"/>
    <w:rsid w:val="68150768"/>
    <w:rsid w:val="6B833C3B"/>
    <w:rsid w:val="728564EA"/>
    <w:rsid w:val="72CB65F3"/>
    <w:rsid w:val="74E05C9B"/>
    <w:rsid w:val="7645046A"/>
    <w:rsid w:val="7C82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eastAsia="宋体"/>
      <w:sz w:val="24"/>
      <w:lang w:eastAsia="zh-CN"/>
    </w:rPr>
  </w:style>
  <w:style w:type="paragraph" w:styleId="3">
    <w:name w:val="Body Text"/>
    <w:basedOn w:val="1"/>
    <w:next w:val="2"/>
    <w:qFormat/>
    <w:uiPriority w:val="0"/>
    <w:pPr>
      <w:spacing w:after="120" w:afterLines="0" w:afterAutospacing="0"/>
    </w:pPr>
    <w:rPr>
      <w:rFonts w:eastAsia="仿宋"/>
      <w:sz w:val="18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4"/>
    <w:qFormat/>
    <w:uiPriority w:val="0"/>
    <w:pPr>
      <w:ind w:firstLine="420" w:firstLineChars="200"/>
    </w:pPr>
  </w:style>
  <w:style w:type="paragraph" w:styleId="7">
    <w:name w:val="Normal (Web)"/>
    <w:basedOn w:val="1"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9">
    <w:name w:val="page number"/>
    <w:basedOn w:val="8"/>
    <w:uiPriority w:val="0"/>
    <w:rPr>
      <w:rFonts w:ascii="Tahoma" w:hAnsi="Tahoma" w:cs="Tahoma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2022-10-25T08:14:00Z</dcterms:created>
  <dc:creator>Administrator</dc:creator>
  <cp:lastModifiedBy>Administrator</cp:lastModifiedBy>
  <dcterms:modified xsi:type="dcterms:W3CDTF">2022-11-01T03:00:47Z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  <property fmtid="{D5CDD505-2E9C-101B-9397-08002B2CF9AE}" pid="3" name="ICV">
    <vt:lpwstr>D4B0E52789FA4997B938C72D23DA3021</vt:lpwstr>
  </property>
</Properties>
</file>