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9FA" w:rsidRDefault="00BC79FA" w:rsidP="00BC79FA">
      <w:pPr>
        <w:rPr>
          <w:rFonts w:ascii="方正小标宋简体" w:eastAsia="方正小标宋简体" w:hAnsi="方正小标宋简体" w:cs="方正小标宋简体" w:hint="eastAsia"/>
          <w:b/>
          <w:bCs/>
          <w:color w:val="000000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BC79FA" w:rsidRDefault="00BC79FA" w:rsidP="00BC79FA">
      <w:pPr>
        <w:spacing w:line="560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</w:rPr>
      </w:pPr>
      <w:r>
        <w:rPr>
          <w:rFonts w:ascii="方正小标宋_GBK" w:eastAsia="方正小标宋_GBK" w:hAnsi="方正小标宋简体" w:cs="方正小标宋简体" w:hint="eastAsia"/>
          <w:sz w:val="44"/>
          <w:szCs w:val="44"/>
        </w:rPr>
        <w:t>2021年三明市中小学德育研究专项课题</w:t>
      </w:r>
    </w:p>
    <w:p w:rsidR="00BC79FA" w:rsidRDefault="00BC79FA" w:rsidP="00BC79FA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highlight w:val="yellow"/>
        </w:rPr>
      </w:pPr>
      <w:r>
        <w:rPr>
          <w:rFonts w:ascii="方正小标宋_GBK" w:eastAsia="方正小标宋_GBK" w:hAnsi="方正小标宋简体" w:cs="方正小标宋简体" w:hint="eastAsia"/>
          <w:sz w:val="44"/>
          <w:szCs w:val="44"/>
        </w:rPr>
        <w:t>结题名单</w:t>
      </w:r>
    </w:p>
    <w:p w:rsidR="00BC79FA" w:rsidRDefault="00BC79FA" w:rsidP="00BC79FA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tbl>
      <w:tblPr>
        <w:tblW w:w="1002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5"/>
        <w:gridCol w:w="610"/>
        <w:gridCol w:w="1170"/>
        <w:gridCol w:w="4515"/>
        <w:gridCol w:w="1987"/>
        <w:gridCol w:w="1124"/>
      </w:tblGrid>
      <w:tr w:rsidR="00BC79FA" w:rsidTr="00DA4B67">
        <w:trPr>
          <w:trHeight w:val="539"/>
          <w:jc w:val="center"/>
        </w:trPr>
        <w:tc>
          <w:tcPr>
            <w:tcW w:w="61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6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课题编号</w:t>
            </w:r>
          </w:p>
        </w:tc>
        <w:tc>
          <w:tcPr>
            <w:tcW w:w="4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课题名称</w:t>
            </w:r>
          </w:p>
        </w:tc>
        <w:tc>
          <w:tcPr>
            <w:tcW w:w="19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课题负责人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1002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A类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dy2021001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《新时代提升中学思政课亲和力策略研究》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宁化滨江实验中学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赖婷婷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dy2021002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《议题式教学在思想政治课的应用研究》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宁化县第六中学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周国琪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　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dy2021003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《发挥生活案例在思政课中“立德树人”功能的策略研究》   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宁化县第五中学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张莉琴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dy2021004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从法治教育视角探析小学思政课教学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方法的研究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明溪县实验小学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戴秋丽</w:t>
            </w:r>
            <w:proofErr w:type="gramEnd"/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dy2021005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新时代高中思想政治课增强铸魂育人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策略研究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明溪县第一中学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张明峰　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dy2021006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落实“双减”政策，提高初中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思政课</w:t>
            </w:r>
            <w:proofErr w:type="gramEnd"/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课堂教学实效的路径探究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永安市第一中学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附属学校　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郭明使　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dy2021007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《小学道德与法治教学中落实生活化特性的实践研究》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永安市南门小学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陈树铭</w:t>
            </w:r>
            <w:proofErr w:type="gramEnd"/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dy2021008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新教材条件下高中政治课堂教学方法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优化与时效性研究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将乐县水南中学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邱建昌　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dy2021010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初中思政课厚植学生爱国情怀的行动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大田县第六中学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乐荣柱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　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dy2021011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《“三明实践”融入小学思政课堂的行动研究》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大田县人民政府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教育督导室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林加将　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dy2021012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《依托道德与法治课培养小学低年级学生责任意识研究》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广平中心小学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颜建丑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　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dy2021013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思政课落实“立德树人”根本任务与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孝文化教育有机融合的实践研究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大田县鸿图中学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郭显映　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dy2021014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高中思想政治教学中学生社会责任感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培养路径实践研究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尤溪县第一中学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甘秀珍</w:t>
            </w:r>
            <w:proofErr w:type="gramEnd"/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dy2021015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《农村初中思政课堂渗透情感教育的策略研究》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尤溪县管前中学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陈家强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dy2021016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《运用地方资源，强化“四史”教育的实践研究》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尤溪县城关小学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黄秀容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dy2021017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《思政课一体化视域下中小学思政课教师一体化备课机制的探索》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泰宁县第一中学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肖明丽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dy2021018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《案例教学法在初中道德与法治课堂教学中的应用研究》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清流县城关中学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徐祥林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dy2021019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初中道德与法治课“立德树人”背景下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培养学生情商的实践研究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清流县实验中学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黄桂秀</w:t>
            </w:r>
            <w:proofErr w:type="gramEnd"/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dy2021020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小学思政课教学中培养学生自信心的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建宁县第二实验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朱慧玲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  <w:highlight w:val="yellow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dy2021022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《小学道德与法治课堂中应用情境体验式教学的实践研究》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沙县区城关第一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官发友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dy2021023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提高当代思政课教师基本素养的实践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沙县区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三官堂小学</w:t>
            </w:r>
            <w:proofErr w:type="gram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陈才彦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dy2021024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《思政课一体化背景下的中小学教材衔接研究》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三元区教师进修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李慧敏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dy2021025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《基于核心素养的初中&lt;道德与法治&gt;单元整体教学的实践研究》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三元区教师进修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赵兴明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dy2021026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《初中道德与法治学科落实多远评价提升学生核心素养的研究》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三元区第一实验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黄美琴</w:t>
            </w:r>
          </w:p>
        </w:tc>
      </w:tr>
      <w:tr w:rsidR="00BC79FA" w:rsidTr="00DA4B67">
        <w:trPr>
          <w:trHeight w:val="514"/>
          <w:jc w:val="center"/>
        </w:trPr>
        <w:tc>
          <w:tcPr>
            <w:tcW w:w="10021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B类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课题编号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课题名称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课题负责人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dy2021028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基于杨时文化的小学道德与法治校本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明溪县人民政府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教育督导室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范丽英　</w:t>
            </w:r>
          </w:p>
        </w:tc>
      </w:tr>
      <w:tr w:rsidR="00BC79FA" w:rsidTr="00DA4B67">
        <w:trPr>
          <w:trHeight w:val="721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dy2021029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家校协同视野下“生命•生涯”启蒙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教育的实践研究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永安市教师进修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聂爱新　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dy2021030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《中学生良好学习习惯养成教育的研究》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永安市第六中学　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廖炳忠　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dy2021032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《基于嘉庚精神“五进”育人模式研究》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大田县城关第二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杨连根　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  <w:highlight w:val="yellow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dy2021034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以劳动育人为载体的校本德育实践的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创新研究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尤溪县第二实验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小学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张金华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dy2021035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《农村留守儿童心理健康教育的研究》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泰宁县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杉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城镇中心小学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李冬华</w:t>
            </w:r>
            <w:proofErr w:type="gramEnd"/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dy2021036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基于健全人格塑造的小学生命教育的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实践与研究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泰宁县第二实验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肖荣玉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dy2021037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基于校园文化背景下的规则素养教育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实践研究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清流县屏山小学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彭美珠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dy2021038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心理健康教育与学科教学整合的实践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建宁县实验小学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张浴</w:t>
            </w:r>
            <w:proofErr w:type="gramEnd"/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dy2021040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《沙县小吃实践课程开发与实施研究》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沙县区翠绿小学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王兰英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dy2021041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青春期家庭教育之校本课程设置与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实践的探究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沙县区教育局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乐荣俊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dy2021042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《新时代小学劳动教育实践模式研究》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沙县区夏茂第一</w:t>
            </w:r>
            <w:proofErr w:type="gramEnd"/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中心小学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肖政颖</w:t>
            </w:r>
            <w:proofErr w:type="gramEnd"/>
          </w:p>
        </w:tc>
      </w:tr>
      <w:tr w:rsidR="00BC79FA" w:rsidTr="00DA4B67">
        <w:trPr>
          <w:trHeight w:val="723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dy2021043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山区县域初中班级自主管理文化实践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三明市第八中学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赖丽梅</w:t>
            </w:r>
            <w:proofErr w:type="gramEnd"/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dy2021044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《基于核心素养下的班主任专业化成长与特色班级建设的研究》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区沪明小学</w:t>
            </w:r>
            <w:proofErr w:type="gram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方  芳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dy2021045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基于学科核心素养下初中物理教学中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德育渗透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三元区教师进修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杨瑞雄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dy2021046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《小学主题班会课模式创新的研究》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三元区小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蕉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柳  青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dy2021047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《思政教育与小学语文课堂教学有机融合的策略研究》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杨丽萍　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dy2021048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基于以品格成长为中心的小学生养成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教育的实践研究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三明教育学院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苏菊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dy2021049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《美育视野下高中教育活动路径探究》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三明第一中学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张倩宜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dy2021050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加强劳动教育促进思政课理论性与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实践性相统一的策略研究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三明市第二中学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周曦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dy2021052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　《小公民规则素养教育的实践研究》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三明学院附属小学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幸卫芳</w:t>
            </w:r>
            <w:proofErr w:type="gramEnd"/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dy2021053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《学科教学提升德育育人实效性的研究》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三明市实验小学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蔡和玮　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dy2021054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《家庭教育有效性、针对性的实践研究》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三明市教育发展与评价中心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郑明眼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24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dy2021055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《传承红色基因——提高小学生思想道德建设的实践与研究》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三明市教育局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饶俪婷　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dy2021056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《“五育融合”理念下小学生劳动素养培养的实践研究》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三元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区沪明小学</w:t>
            </w:r>
            <w:proofErr w:type="gram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叶文香　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dy2021057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《红色文化资源融入课程思政的路径研究》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大田县石牌中心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小学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吴晓兰　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dy2021058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家校合作促进初中生心理健康的实践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研究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三明市教育发展与评价中心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谢荣</w:t>
            </w:r>
          </w:p>
        </w:tc>
      </w:tr>
      <w:tr w:rsidR="00BC79FA" w:rsidTr="00DA4B67">
        <w:trPr>
          <w:trHeight w:val="718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dy2021059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《留守学生亲情弥补策略的探究》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尤溪县第五中学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蔡伍南</w:t>
            </w:r>
          </w:p>
        </w:tc>
      </w:tr>
      <w:tr w:rsidR="00BC79FA" w:rsidTr="00DA4B67">
        <w:trPr>
          <w:trHeight w:val="543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B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dy2021060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《小学学科教学与思政教育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br/>
              <w:t>协同育人路径的实践研究》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将乐县教师进修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徐秀群　</w:t>
            </w:r>
          </w:p>
        </w:tc>
      </w:tr>
      <w:tr w:rsidR="00BC79FA" w:rsidTr="00DA4B67">
        <w:trPr>
          <w:trHeight w:val="454"/>
          <w:jc w:val="center"/>
        </w:trPr>
        <w:tc>
          <w:tcPr>
            <w:tcW w:w="10021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C类</w:t>
            </w:r>
          </w:p>
        </w:tc>
      </w:tr>
      <w:tr w:rsidR="00BC79FA" w:rsidTr="00DA4B67">
        <w:trPr>
          <w:trHeight w:val="559"/>
          <w:jc w:val="center"/>
        </w:trPr>
        <w:tc>
          <w:tcPr>
            <w:tcW w:w="61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6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课题编号</w:t>
            </w:r>
          </w:p>
        </w:tc>
        <w:tc>
          <w:tcPr>
            <w:tcW w:w="45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课题名称</w:t>
            </w:r>
          </w:p>
        </w:tc>
        <w:tc>
          <w:tcPr>
            <w:tcW w:w="19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仿宋_GB2312" w:eastAsia="仿宋_GB2312" w:hAnsi="微软雅黑" w:cs="微软雅黑" w:hint="eastAsia"/>
                <w:b/>
                <w:color w:val="000000"/>
                <w:kern w:val="0"/>
                <w:szCs w:val="21"/>
              </w:rPr>
              <w:t>课题负责人</w:t>
            </w:r>
          </w:p>
        </w:tc>
      </w:tr>
      <w:tr w:rsidR="00BC79FA" w:rsidTr="00DA4B67">
        <w:trPr>
          <w:trHeight w:val="9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C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dy2021062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《中小学劳动实践教育中德育模式的探究》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尤溪县中小学生社会综合实践活动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基地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吴玉盛</w:t>
            </w:r>
            <w:proofErr w:type="gramEnd"/>
          </w:p>
        </w:tc>
      </w:tr>
      <w:tr w:rsidR="00BC79FA" w:rsidTr="00DA4B67">
        <w:trPr>
          <w:trHeight w:val="721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C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dy2021063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《学生劳动素养培养的实践研究》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三明市综合实践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朱艳芳</w:t>
            </w:r>
          </w:p>
        </w:tc>
      </w:tr>
      <w:tr w:rsidR="00BC79FA" w:rsidTr="00DA4B67">
        <w:trPr>
          <w:trHeight w:val="680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jc w:val="center"/>
              <w:textAlignment w:val="center"/>
              <w:rPr>
                <w:rFonts w:ascii="仿宋_GB2312" w:eastAsia="仿宋_GB2312" w:hAnsi="微软雅黑" w:cs="微软雅黑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spacing w:line="240" w:lineRule="atLeas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C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dy2021064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《在研学实践中有效渗透德育教育》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三明市综合实践</w:t>
            </w:r>
          </w:p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9FA" w:rsidRDefault="00BC79FA" w:rsidP="00DA4B67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范雪雁　</w:t>
            </w:r>
          </w:p>
        </w:tc>
      </w:tr>
    </w:tbl>
    <w:p w:rsidR="00BC79FA" w:rsidRDefault="00BC79FA" w:rsidP="00BC79FA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BC79FA" w:rsidRDefault="00BC79FA" w:rsidP="00BC79FA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BC79FA" w:rsidRDefault="00BC79FA" w:rsidP="00BC79FA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:rsidR="00B6713B" w:rsidRPr="00BC79FA" w:rsidRDefault="00B6713B" w:rsidP="00BC79FA">
      <w:pPr>
        <w:rPr>
          <w:szCs w:val="32"/>
        </w:rPr>
      </w:pPr>
    </w:p>
    <w:sectPr w:rsidR="00B6713B" w:rsidRPr="00BC79FA" w:rsidSect="00D72D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EBC" w:rsidRPr="002863F1" w:rsidRDefault="00C15EBC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C15EBC" w:rsidRPr="002863F1" w:rsidRDefault="00C15EBC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EA3DF8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EA3DF8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EA3DF8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EA3DF8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686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EA3DF8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BC79FA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EBC" w:rsidRPr="002863F1" w:rsidRDefault="00C15EBC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C15EBC" w:rsidRPr="002863F1" w:rsidRDefault="00C15EBC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2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6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8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5"/>
    <w:lvlOverride w:ilvl="0">
      <w:startOverride w:val="1"/>
    </w:lvlOverride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66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B7CC7"/>
    <w:rsid w:val="000C76A1"/>
    <w:rsid w:val="000D31CD"/>
    <w:rsid w:val="000F03BC"/>
    <w:rsid w:val="001038F5"/>
    <w:rsid w:val="001245EB"/>
    <w:rsid w:val="001261B3"/>
    <w:rsid w:val="001348FC"/>
    <w:rsid w:val="001729F5"/>
    <w:rsid w:val="001905D7"/>
    <w:rsid w:val="0019758A"/>
    <w:rsid w:val="001A0021"/>
    <w:rsid w:val="001B089F"/>
    <w:rsid w:val="001C07F5"/>
    <w:rsid w:val="001C6DCF"/>
    <w:rsid w:val="001D3761"/>
    <w:rsid w:val="001E598B"/>
    <w:rsid w:val="001E6B0D"/>
    <w:rsid w:val="00207478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5EDF"/>
    <w:rsid w:val="003D1453"/>
    <w:rsid w:val="003D6AD0"/>
    <w:rsid w:val="00412E48"/>
    <w:rsid w:val="00413CE6"/>
    <w:rsid w:val="00420885"/>
    <w:rsid w:val="004327E6"/>
    <w:rsid w:val="00450514"/>
    <w:rsid w:val="00455E4A"/>
    <w:rsid w:val="00472908"/>
    <w:rsid w:val="00485F2D"/>
    <w:rsid w:val="00494968"/>
    <w:rsid w:val="00495625"/>
    <w:rsid w:val="0049706A"/>
    <w:rsid w:val="004A24CC"/>
    <w:rsid w:val="004B16FB"/>
    <w:rsid w:val="004B2C7A"/>
    <w:rsid w:val="004B4D08"/>
    <w:rsid w:val="004C5BB7"/>
    <w:rsid w:val="004D3BE4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3194"/>
    <w:rsid w:val="00561C27"/>
    <w:rsid w:val="005710D6"/>
    <w:rsid w:val="005A3F17"/>
    <w:rsid w:val="005D327D"/>
    <w:rsid w:val="005E4AB2"/>
    <w:rsid w:val="006014CC"/>
    <w:rsid w:val="00623CA0"/>
    <w:rsid w:val="00626566"/>
    <w:rsid w:val="006326DE"/>
    <w:rsid w:val="0063593A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3BA8"/>
    <w:rsid w:val="006F1B08"/>
    <w:rsid w:val="006F4BD9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80318C"/>
    <w:rsid w:val="00836600"/>
    <w:rsid w:val="00847A9A"/>
    <w:rsid w:val="00860E33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30D1"/>
    <w:rsid w:val="009A6C18"/>
    <w:rsid w:val="009C0151"/>
    <w:rsid w:val="009C2F63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47B54"/>
    <w:rsid w:val="00A640FF"/>
    <w:rsid w:val="00A84281"/>
    <w:rsid w:val="00AA5227"/>
    <w:rsid w:val="00AB6AB2"/>
    <w:rsid w:val="00AC3921"/>
    <w:rsid w:val="00AE73C1"/>
    <w:rsid w:val="00AF788B"/>
    <w:rsid w:val="00B012D6"/>
    <w:rsid w:val="00B1224D"/>
    <w:rsid w:val="00B210E0"/>
    <w:rsid w:val="00B5064D"/>
    <w:rsid w:val="00B6713B"/>
    <w:rsid w:val="00B77966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4785D"/>
    <w:rsid w:val="00C60741"/>
    <w:rsid w:val="00C8003A"/>
    <w:rsid w:val="00C9053E"/>
    <w:rsid w:val="00C9614D"/>
    <w:rsid w:val="00CA02A9"/>
    <w:rsid w:val="00CA737A"/>
    <w:rsid w:val="00CC5A7C"/>
    <w:rsid w:val="00CD1EF5"/>
    <w:rsid w:val="00CD5BF5"/>
    <w:rsid w:val="00CD7E42"/>
    <w:rsid w:val="00CE140D"/>
    <w:rsid w:val="00CE7D6B"/>
    <w:rsid w:val="00CF1E80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796A"/>
    <w:rsid w:val="00D96B79"/>
    <w:rsid w:val="00DB0941"/>
    <w:rsid w:val="00DC38FE"/>
    <w:rsid w:val="00DF6E9E"/>
    <w:rsid w:val="00E01211"/>
    <w:rsid w:val="00E07E88"/>
    <w:rsid w:val="00E15B1C"/>
    <w:rsid w:val="00E3221B"/>
    <w:rsid w:val="00E43B60"/>
    <w:rsid w:val="00E540A6"/>
    <w:rsid w:val="00E65406"/>
    <w:rsid w:val="00EA3DF8"/>
    <w:rsid w:val="00ED3D13"/>
    <w:rsid w:val="00EE044C"/>
    <w:rsid w:val="00F07C8D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Body Text First Indent" w:uiPriority="0" w:qFormat="1"/>
    <w:lsdException w:name="Body Text First Indent 2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uiPriority w:val="99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uiPriority w:val="22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semiHidden/>
    <w:rsid w:val="009A6C18"/>
    <w:pPr>
      <w:jc w:val="left"/>
    </w:pPr>
  </w:style>
  <w:style w:type="character" w:customStyle="1" w:styleId="Charc">
    <w:name w:val="批注文字 Char"/>
    <w:basedOn w:val="a0"/>
    <w:link w:val="af7"/>
    <w:semiHidden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4</Pages>
  <Words>465</Words>
  <Characters>2656</Characters>
  <Application>Microsoft Office Word</Application>
  <DocSecurity>0</DocSecurity>
  <Lines>22</Lines>
  <Paragraphs>6</Paragraphs>
  <ScaleCrop>false</ScaleCrop>
  <Company>china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98</cp:revision>
  <dcterms:created xsi:type="dcterms:W3CDTF">2021-11-11T02:36:00Z</dcterms:created>
  <dcterms:modified xsi:type="dcterms:W3CDTF">2022-09-27T09:13:00Z</dcterms:modified>
</cp:coreProperties>
</file>