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2D" w:rsidRDefault="00485F2D" w:rsidP="00485F2D">
      <w:pPr>
        <w:spacing w:line="52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485F2D" w:rsidRDefault="00485F2D" w:rsidP="00485F2D">
      <w:pPr>
        <w:spacing w:line="520" w:lineRule="exact"/>
        <w:jc w:val="center"/>
        <w:rPr>
          <w:rFonts w:ascii="宋体"/>
          <w:sz w:val="36"/>
          <w:szCs w:val="36"/>
        </w:rPr>
      </w:pPr>
    </w:p>
    <w:p w:rsidR="00485F2D" w:rsidRDefault="00485F2D" w:rsidP="00485F2D">
      <w:pPr>
        <w:spacing w:line="52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495044">
        <w:rPr>
          <w:rFonts w:ascii="方正小标宋_GBK" w:eastAsia="方正小标宋_GBK" w:hAnsi="宋体" w:hint="eastAsia"/>
          <w:bCs/>
          <w:sz w:val="44"/>
          <w:szCs w:val="44"/>
        </w:rPr>
        <w:t>“强国有我·少年逐梦”</w:t>
      </w:r>
      <w:r w:rsidRPr="00495044">
        <w:rPr>
          <w:rFonts w:ascii="方正小标宋_GBK" w:eastAsia="方正小标宋_GBK" w:hAnsi="宋体"/>
          <w:bCs/>
          <w:sz w:val="44"/>
          <w:szCs w:val="44"/>
        </w:rPr>
        <w:t>2022</w:t>
      </w:r>
      <w:r w:rsidRPr="00495044">
        <w:rPr>
          <w:rFonts w:ascii="方正小标宋_GBK" w:eastAsia="方正小标宋_GBK" w:hAnsi="宋体" w:hint="eastAsia"/>
          <w:bCs/>
          <w:sz w:val="44"/>
          <w:szCs w:val="44"/>
        </w:rPr>
        <w:t>年三明市国寿</w:t>
      </w:r>
    </w:p>
    <w:p w:rsidR="00485F2D" w:rsidRPr="00495044" w:rsidRDefault="00485F2D" w:rsidP="00485F2D">
      <w:pPr>
        <w:spacing w:line="52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495044">
        <w:rPr>
          <w:rFonts w:ascii="方正小标宋_GBK" w:eastAsia="方正小标宋_GBK" w:hAnsi="宋体" w:hint="eastAsia"/>
          <w:bCs/>
          <w:sz w:val="44"/>
          <w:szCs w:val="44"/>
        </w:rPr>
        <w:t>小画家少儿绘画活动方案</w:t>
      </w:r>
    </w:p>
    <w:p w:rsidR="00485F2D" w:rsidRDefault="00485F2D" w:rsidP="00485F2D">
      <w:pPr>
        <w:spacing w:line="5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为进一步推动全市儿童少年美术教育事业发展，搭建儿童少年绘画舞台，根据《福建省学生资助管理中心关于组织开展“强国有我·少年逐梦</w:t>
      </w:r>
      <w:r>
        <w:rPr>
          <w:rFonts w:ascii="仿宋_GB2312" w:eastAsia="仿宋_GB2312" w:hAnsi="仿宋" w:cs="仿宋"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sz w:val="32"/>
          <w:szCs w:val="32"/>
        </w:rPr>
        <w:t>年国寿小画家少儿绘画活动”的通知》（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闽教助中心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〔</w:t>
      </w:r>
      <w:r>
        <w:rPr>
          <w:rFonts w:ascii="仿宋_GB2312" w:eastAsia="仿宋_GB2312" w:hAnsi="仿宋" w:cs="仿宋"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>
        <w:rPr>
          <w:rFonts w:ascii="仿宋_GB2312" w:eastAsia="仿宋_GB2312" w:hAnsi="仿宋" w:cs="仿宋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号）文件要求，结合我市实际，三明市教育局联合三明市文联、中国人寿保险股份有限公司三明分公司共同开展“强国有我·少年逐梦”</w:t>
      </w:r>
      <w:r>
        <w:rPr>
          <w:rFonts w:ascii="仿宋_GB2312" w:eastAsia="仿宋_GB2312" w:hAnsi="仿宋" w:cs="仿宋"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sz w:val="32"/>
          <w:szCs w:val="32"/>
        </w:rPr>
        <w:t>年三明市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国寿小画家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少儿绘画活动，遴选优秀作品参加省级评选。具体方案如下：</w:t>
      </w:r>
    </w:p>
    <w:p w:rsidR="00485F2D" w:rsidRDefault="00485F2D" w:rsidP="00485F2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一、活动组织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主办单位：三明市教育局、三明市文联、中国人寿保险股份有限公司三明分公司。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承办单位：各县（市、区）教育局、文联，中国人寿三明分公司下辖各营业单位。</w:t>
      </w:r>
    </w:p>
    <w:p w:rsidR="00485F2D" w:rsidRDefault="00485F2D" w:rsidP="00485F2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二、活动时间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sz w:val="32"/>
          <w:szCs w:val="32"/>
        </w:rPr>
        <w:t>年6月</w:t>
      </w:r>
      <w:r>
        <w:rPr>
          <w:rFonts w:ascii="仿宋_GB2312" w:eastAsia="仿宋_GB2312" w:hAnsi="仿宋" w:cs="仿宋"/>
          <w:sz w:val="32"/>
          <w:szCs w:val="32"/>
        </w:rPr>
        <w:t>-</w:t>
      </w:r>
      <w:r>
        <w:rPr>
          <w:rFonts w:ascii="仿宋_GB2312" w:eastAsia="仿宋_GB2312" w:hAnsi="仿宋" w:cs="仿宋" w:hint="eastAsia"/>
          <w:sz w:val="32"/>
          <w:szCs w:val="32"/>
        </w:rPr>
        <w:t>9月</w:t>
      </w:r>
    </w:p>
    <w:p w:rsidR="00485F2D" w:rsidRDefault="00485F2D" w:rsidP="00485F2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三、活动对象</w:t>
      </w:r>
    </w:p>
    <w:p w:rsidR="00485F2D" w:rsidRDefault="00485F2D" w:rsidP="00485F2D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　　三明市</w:t>
      </w: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/>
          <w:sz w:val="32"/>
          <w:szCs w:val="32"/>
        </w:rPr>
        <w:t>—</w:t>
      </w:r>
      <w:r>
        <w:rPr>
          <w:rFonts w:ascii="仿宋_GB2312" w:eastAsia="仿宋_GB2312" w:hAnsi="仿宋" w:cs="仿宋"/>
          <w:sz w:val="32"/>
          <w:szCs w:val="32"/>
        </w:rPr>
        <w:t>16</w:t>
      </w:r>
      <w:r>
        <w:rPr>
          <w:rFonts w:ascii="仿宋_GB2312" w:eastAsia="仿宋_GB2312" w:hAnsi="仿宋" w:cs="仿宋" w:hint="eastAsia"/>
          <w:sz w:val="32"/>
          <w:szCs w:val="32"/>
        </w:rPr>
        <w:t>周岁儿童少年。其中儿童组</w:t>
      </w: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/>
          <w:sz w:val="32"/>
          <w:szCs w:val="32"/>
        </w:rPr>
        <w:t>—</w:t>
      </w:r>
      <w:r>
        <w:rPr>
          <w:rFonts w:ascii="仿宋_GB2312" w:eastAsia="仿宋_GB2312" w:hAnsi="仿宋" w:cs="仿宋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岁（全市各幼儿园幼儿、小学</w:t>
      </w:r>
      <w:r>
        <w:rPr>
          <w:rFonts w:ascii="仿宋_GB2312" w:eastAsia="仿宋_GB2312" w:hAnsi="仿宋" w:cs="仿宋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年级学生），少年组</w:t>
      </w:r>
      <w:r>
        <w:rPr>
          <w:rFonts w:ascii="仿宋_GB2312" w:eastAsia="仿宋_GB2312" w:hAnsi="仿宋" w:cs="仿宋"/>
          <w:sz w:val="32"/>
          <w:szCs w:val="32"/>
        </w:rPr>
        <w:t>12</w:t>
      </w:r>
      <w:r>
        <w:rPr>
          <w:rFonts w:ascii="仿宋_GB2312" w:eastAsia="仿宋_GB2312" w:hAnsi="仿宋" w:cs="仿宋"/>
          <w:sz w:val="32"/>
          <w:szCs w:val="32"/>
        </w:rPr>
        <w:t>—</w:t>
      </w:r>
      <w:r>
        <w:rPr>
          <w:rFonts w:ascii="仿宋_GB2312" w:eastAsia="仿宋_GB2312" w:hAnsi="仿宋" w:cs="仿宋"/>
          <w:sz w:val="32"/>
          <w:szCs w:val="32"/>
        </w:rPr>
        <w:t>16</w:t>
      </w:r>
      <w:r>
        <w:rPr>
          <w:rFonts w:ascii="仿宋_GB2312" w:eastAsia="仿宋_GB2312" w:hAnsi="仿宋" w:cs="仿宋" w:hint="eastAsia"/>
          <w:sz w:val="32"/>
          <w:szCs w:val="32"/>
        </w:rPr>
        <w:t>岁（全市各初级中学、普通高中、中等职业学校符合年龄段学生）。年龄界定以报名时的实际年龄为准。</w:t>
      </w:r>
    </w:p>
    <w:p w:rsidR="00485F2D" w:rsidRDefault="00485F2D" w:rsidP="00485F2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四、作品创作要求</w:t>
      </w:r>
    </w:p>
    <w:p w:rsidR="00485F2D" w:rsidRDefault="00485F2D" w:rsidP="00485F2D">
      <w:pPr>
        <w:spacing w:line="52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（一）创作主题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围绕“强国有我·少年逐梦”、“我的强国梦”、“一起向未来”主题进行创作，旨在引导小画家树立远大理想、锤炼品德修养，用绘画记录温暖且难忘的瞬间，并对未来展开大胆的想象和创意，表达其对美好生活的向往、携手共创未来的信念。</w:t>
      </w:r>
    </w:p>
    <w:p w:rsidR="00485F2D" w:rsidRDefault="00485F2D" w:rsidP="00485F2D">
      <w:pPr>
        <w:spacing w:line="520" w:lineRule="exact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 xml:space="preserve">　  （二）作品形式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本次竞赛征集作品包括但不限于：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软笔绘画作品，即除水墨面外，水粉、水彩、油画、丙烯画创作的作品；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硬笔绘画作品，即各种铅笔、彩色墨水笔、签字笔、马克笔、油画棒、色粉笔创作的作品；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版画作品；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水墨画作品；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</w:rPr>
        <w:t>综合材料作品，即以各种材料拼贴、或以前四类至少三类作品结合运用创作的作品。</w:t>
      </w:r>
    </w:p>
    <w:p w:rsidR="00485F2D" w:rsidRDefault="00485F2D" w:rsidP="00485F2D">
      <w:pPr>
        <w:spacing w:line="52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（三）作品要求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内容要求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作品应率真自然、积极向上、主题鲜明、形式新颖、充满感情</w:t>
      </w:r>
      <w:r>
        <w:rPr>
          <w:rFonts w:ascii="仿宋_GB2312" w:eastAsia="仿宋_GB2312" w:hAnsi="仿宋" w:cs="仿宋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作品中不能出现政治性或商业性标志符号。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原创要求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所有提交作品均应是由作者原创并未曾发表的作品。参赛作品正面不得出现个人信息（含署名、私章、学校年级班级、指导教师等信息），否则视为无效作品。作者应承诺其提交的参选作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品不会侵犯他人的合法权利，否则将由作者承担全部法律责任。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版权相关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参与本次活动的作者保留署名权，作品著作权的其他权利归主办方所有，并同意主办方将作品进行出版发行、拍卖等。</w:t>
      </w:r>
    </w:p>
    <w:p w:rsidR="00485F2D" w:rsidRDefault="00485F2D" w:rsidP="00485F2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五、奖项设置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专业奖（</w:t>
      </w:r>
      <w:r>
        <w:rPr>
          <w:rFonts w:ascii="仿宋_GB2312" w:eastAsia="仿宋_GB2312" w:hAnsi="仿宋" w:cs="仿宋"/>
          <w:sz w:val="32"/>
          <w:szCs w:val="32"/>
        </w:rPr>
        <w:t>90</w:t>
      </w:r>
      <w:r>
        <w:rPr>
          <w:rFonts w:ascii="仿宋_GB2312" w:eastAsia="仿宋_GB2312" w:hAnsi="仿宋" w:cs="仿宋" w:hint="eastAsia"/>
          <w:sz w:val="32"/>
          <w:szCs w:val="32"/>
        </w:rPr>
        <w:t>名）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市级将根据实物作品评选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专业奖</w:t>
      </w:r>
      <w:proofErr w:type="gramEnd"/>
      <w:r>
        <w:rPr>
          <w:rFonts w:ascii="仿宋_GB2312" w:eastAsia="仿宋_GB2312" w:hAnsi="仿宋" w:cs="仿宋"/>
          <w:sz w:val="32"/>
          <w:szCs w:val="32"/>
        </w:rPr>
        <w:t>90</w:t>
      </w:r>
      <w:r>
        <w:rPr>
          <w:rFonts w:ascii="仿宋_GB2312" w:eastAsia="仿宋_GB2312" w:hAnsi="仿宋" w:cs="仿宋" w:hint="eastAsia"/>
          <w:sz w:val="32"/>
          <w:szCs w:val="32"/>
        </w:rPr>
        <w:t>名，奖项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设儿童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组（</w:t>
      </w:r>
      <w:r>
        <w:rPr>
          <w:rFonts w:ascii="仿宋_GB2312" w:eastAsia="仿宋_GB2312" w:hAnsi="仿宋" w:cs="仿宋"/>
          <w:sz w:val="32"/>
          <w:szCs w:val="32"/>
        </w:rPr>
        <w:t>3-11</w:t>
      </w:r>
      <w:r>
        <w:rPr>
          <w:rFonts w:ascii="仿宋_GB2312" w:eastAsia="仿宋_GB2312" w:hAnsi="仿宋" w:cs="仿宋" w:hint="eastAsia"/>
          <w:sz w:val="32"/>
          <w:szCs w:val="32"/>
        </w:rPr>
        <w:t>岁）和少年组（</w:t>
      </w:r>
      <w:r>
        <w:rPr>
          <w:rFonts w:ascii="仿宋_GB2312" w:eastAsia="仿宋_GB2312" w:hAnsi="仿宋" w:cs="仿宋"/>
          <w:sz w:val="32"/>
          <w:szCs w:val="32"/>
        </w:rPr>
        <w:t>12-16</w:t>
      </w:r>
      <w:r>
        <w:rPr>
          <w:rFonts w:ascii="仿宋_GB2312" w:eastAsia="仿宋_GB2312" w:hAnsi="仿宋" w:cs="仿宋" w:hint="eastAsia"/>
          <w:sz w:val="32"/>
          <w:szCs w:val="32"/>
        </w:rPr>
        <w:t>岁）。评出儿童组一等奖</w:t>
      </w:r>
      <w:r>
        <w:rPr>
          <w:rFonts w:ascii="仿宋_GB2312" w:eastAsia="仿宋_GB2312" w:hAnsi="仿宋" w:cs="仿宋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名、二等奖</w:t>
      </w:r>
      <w:r>
        <w:rPr>
          <w:rFonts w:ascii="仿宋_GB2312" w:eastAsia="仿宋_GB2312" w:hAnsi="仿宋" w:cs="仿宋"/>
          <w:sz w:val="32"/>
          <w:szCs w:val="32"/>
        </w:rPr>
        <w:t>20</w:t>
      </w:r>
      <w:r>
        <w:rPr>
          <w:rFonts w:ascii="仿宋_GB2312" w:eastAsia="仿宋_GB2312" w:hAnsi="仿宋" w:cs="仿宋" w:hint="eastAsia"/>
          <w:sz w:val="32"/>
          <w:szCs w:val="32"/>
        </w:rPr>
        <w:t>名、三等奖</w:t>
      </w:r>
      <w:r>
        <w:rPr>
          <w:rFonts w:ascii="仿宋_GB2312" w:eastAsia="仿宋_GB2312" w:hAnsi="仿宋" w:cs="仿宋"/>
          <w:sz w:val="32"/>
          <w:szCs w:val="32"/>
        </w:rPr>
        <w:t>30</w:t>
      </w:r>
      <w:r>
        <w:rPr>
          <w:rFonts w:ascii="仿宋_GB2312" w:eastAsia="仿宋_GB2312" w:hAnsi="仿宋" w:cs="仿宋" w:hint="eastAsia"/>
          <w:sz w:val="32"/>
          <w:szCs w:val="32"/>
        </w:rPr>
        <w:t>名；少年组一等奖</w:t>
      </w:r>
      <w:r>
        <w:rPr>
          <w:rFonts w:ascii="仿宋_GB2312" w:eastAsia="仿宋_GB2312" w:hAnsi="仿宋" w:cs="仿宋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名、二等奖</w:t>
      </w:r>
      <w:r>
        <w:rPr>
          <w:rFonts w:ascii="仿宋_GB2312" w:eastAsia="仿宋_GB2312" w:hAnsi="仿宋" w:cs="仿宋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名、三等奖各</w:t>
      </w:r>
      <w:r>
        <w:rPr>
          <w:rFonts w:ascii="仿宋_GB2312" w:eastAsia="仿宋_GB2312" w:hAnsi="仿宋" w:cs="仿宋"/>
          <w:sz w:val="32"/>
          <w:szCs w:val="32"/>
        </w:rPr>
        <w:t>15</w:t>
      </w:r>
      <w:r>
        <w:rPr>
          <w:rFonts w:ascii="仿宋_GB2312" w:eastAsia="仿宋_GB2312" w:hAnsi="仿宋" w:cs="仿宋" w:hint="eastAsia"/>
          <w:sz w:val="32"/>
          <w:szCs w:val="32"/>
        </w:rPr>
        <w:t>名。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专业奖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由三明市教育局、三明市文联、中国人寿三明分公司共同颁发证书。活动奖品由中国人寿三明分公司提供。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优秀指导教师奖（</w:t>
      </w:r>
      <w:r>
        <w:rPr>
          <w:rFonts w:ascii="仿宋_GB2312" w:eastAsia="仿宋_GB2312" w:hAnsi="仿宋" w:cs="仿宋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名）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面向本次活动的指导教师，设优秀指导教师奖，根据教师指导（每幅作品限定指导老师</w:t>
      </w:r>
      <w:r>
        <w:rPr>
          <w:rFonts w:ascii="仿宋_GB2312" w:eastAsia="仿宋_GB2312" w:hAnsi="仿宋" w:cs="仿宋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人）作品获奖情况，由三明市教育局、三明市文联和中国人寿三明分公司评选出</w:t>
      </w:r>
      <w:r>
        <w:rPr>
          <w:rFonts w:ascii="仿宋_GB2312" w:eastAsia="仿宋_GB2312" w:hAnsi="仿宋" w:cs="仿宋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名“国寿小画家”少儿绘画优秀指导教师（不含非学科类培训机构），并颁发证书及奖品。活动奖品由中国人寿三明分公司提供。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“明日之星”单项奖</w:t>
      </w:r>
      <w:r>
        <w:rPr>
          <w:rFonts w:ascii="仿宋_GB2312" w:eastAsia="仿宋_GB2312" w:hAnsi="仿宋" w:cs="仿宋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3名</w:t>
      </w:r>
      <w:r>
        <w:rPr>
          <w:rFonts w:ascii="仿宋_GB2312" w:eastAsia="仿宋_GB2312" w:hAnsi="仿宋" w:cs="仿宋"/>
          <w:sz w:val="32"/>
          <w:szCs w:val="32"/>
        </w:rPr>
        <w:t>)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由三明市教育局、三明市文联和中国人寿三明分公司面向革命苏区、老区、民族地区的农村学生、家庭经济困难学生和留守儿童，根据画作及学画经历评选出“明日之星”单项奖3名，旨在发掘具有绘画潜力的乡村少年。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优秀组织奖（</w:t>
      </w:r>
      <w:r>
        <w:rPr>
          <w:rFonts w:ascii="仿宋_GB2312" w:eastAsia="仿宋_GB2312" w:hAnsi="仿宋" w:cs="仿宋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个）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根据各县（市、区）教育局以及各中小学学校（幼儿园）活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动组织和作品选送质量等情况，由三明市教育局、三明市文联和中国人寿三明分公司评选出</w:t>
      </w:r>
      <w:r>
        <w:rPr>
          <w:rFonts w:ascii="仿宋_GB2312" w:eastAsia="仿宋_GB2312" w:hAnsi="仿宋" w:cs="仿宋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个优秀组织单位（不含非学科类培训机构），并颁发奖牌。</w:t>
      </w:r>
    </w:p>
    <w:p w:rsidR="00485F2D" w:rsidRDefault="00485F2D" w:rsidP="00485F2D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六、活动安排</w:t>
      </w:r>
    </w:p>
    <w:p w:rsidR="00485F2D" w:rsidRDefault="00485F2D" w:rsidP="00485F2D">
      <w:pPr>
        <w:spacing w:line="52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（一）活动开展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活动由三明市教育局、三明市文联和中国人寿三明分公司共同组织实施。三明市学生资助中心负责做好活动宣传和组织工作，三明市文联协助做好作品评选工作，中国人寿三明分公司负责“国寿小画家”活动的策划及执行，组织开展“国寿小画家”少儿绘画作品评选，组织开展颁奖典礼等；各县（市、区）教育局、文联、中国人寿三明分公司下辖个营业单位应根据活动安排，结合本地实际情况确定活动计划，做好本辖区活动宣传及发动工作，并各自指定一名活动联系人，负责活动对接工作。</w:t>
      </w:r>
    </w:p>
    <w:p w:rsidR="00485F2D" w:rsidRDefault="00485F2D" w:rsidP="00485F2D">
      <w:pPr>
        <w:spacing w:line="52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（二）线上作品征集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符合活动条件、自愿报名参加比赛的小作者，可在征得监护人同意后，由家长、指导老师、销售人员等通过“国寿小画家”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进行个体或学校、培训机构团体报名参与活动（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微信搜索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“国寿小画家”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，按照提示完成报名及提交电子画作）。报名人在报名时应填写完整的学校全称。画作上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传成功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后即可参与全国“国寿小画家”评选活动。活动不设报名时段限制，市级活动评审前均可报名。</w:t>
      </w:r>
    </w:p>
    <w:p w:rsidR="00485F2D" w:rsidRDefault="00485F2D" w:rsidP="00485F2D">
      <w:pPr>
        <w:spacing w:line="52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（三）实物作品征集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在完成画作上传后，有意愿参加三明市级评选的小作者需在</w:t>
      </w:r>
      <w:r>
        <w:rPr>
          <w:rFonts w:ascii="仿宋_GB2312" w:eastAsia="仿宋_GB2312" w:hAnsi="仿宋" w:cs="仿宋"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</w:rPr>
        <w:t>20</w:t>
      </w:r>
      <w:r>
        <w:rPr>
          <w:rFonts w:ascii="仿宋_GB2312" w:eastAsia="仿宋_GB2312" w:hAnsi="仿宋" w:cs="仿宋" w:hint="eastAsia"/>
          <w:sz w:val="32"/>
          <w:szCs w:val="32"/>
        </w:rPr>
        <w:t>日前提交实物作品，以便进行线下评选。实物作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品背面需用标签注明作品信息，格式如下：</w:t>
      </w:r>
    </w:p>
    <w:tbl>
      <w:tblPr>
        <w:tblW w:w="5970" w:type="dxa"/>
        <w:jc w:val="center"/>
        <w:tblLayout w:type="fixed"/>
        <w:tblLook w:val="04A0"/>
      </w:tblPr>
      <w:tblGrid>
        <w:gridCol w:w="2724"/>
        <w:gridCol w:w="3246"/>
      </w:tblGrid>
      <w:tr w:rsidR="00485F2D" w:rsidTr="006C5B31">
        <w:trPr>
          <w:trHeight w:val="126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作者姓名及联系电话：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85F2D" w:rsidTr="006C5B31">
        <w:trPr>
          <w:trHeight w:val="126"/>
          <w:jc w:val="center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分组、年龄：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85F2D" w:rsidTr="006C5B31">
        <w:trPr>
          <w:trHeight w:val="126"/>
          <w:jc w:val="center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作品名称：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85F2D" w:rsidTr="006C5B31">
        <w:trPr>
          <w:trHeight w:val="126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指导教师及联系电话：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85F2D" w:rsidTr="006C5B31">
        <w:trPr>
          <w:trHeight w:val="126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推荐学校：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各县（市、区）由学生资助管理中心收集实物作品及作品清单（电子版）提交中国人寿三明分公司。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市直各学校（幼儿园）将实物作品及作品清单（电子版）直接提交三明市学生资助中心，格式如下：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485F2D" w:rsidRDefault="00485F2D" w:rsidP="00485F2D">
      <w:pPr>
        <w:spacing w:line="520" w:lineRule="exact"/>
        <w:jc w:val="center"/>
        <w:rPr>
          <w:rFonts w:ascii="方正小标宋简体" w:eastAsia="方正小标宋简体" w:hAnsi="宋体" w:cs="Calibri"/>
          <w:bCs/>
          <w:color w:val="000000"/>
          <w:kern w:val="0"/>
          <w:sz w:val="40"/>
          <w:szCs w:val="40"/>
        </w:rPr>
      </w:pPr>
      <w:proofErr w:type="gramStart"/>
      <w:r>
        <w:rPr>
          <w:rFonts w:ascii="方正小标宋简体" w:eastAsia="方正小标宋简体" w:hAnsi="宋体" w:cs="Calibri" w:hint="eastAsia"/>
          <w:bCs/>
          <w:color w:val="000000"/>
          <w:kern w:val="0"/>
          <w:sz w:val="40"/>
          <w:szCs w:val="40"/>
        </w:rPr>
        <w:t>国寿小画家</w:t>
      </w:r>
      <w:proofErr w:type="gramEnd"/>
      <w:r>
        <w:rPr>
          <w:rFonts w:ascii="方正小标宋简体" w:eastAsia="方正小标宋简体" w:hAnsi="宋体" w:cs="Calibri" w:hint="eastAsia"/>
          <w:bCs/>
          <w:color w:val="000000"/>
          <w:kern w:val="0"/>
          <w:sz w:val="40"/>
          <w:szCs w:val="40"/>
        </w:rPr>
        <w:t>少儿绘画作品清单</w:t>
      </w:r>
    </w:p>
    <w:p w:rsidR="00485F2D" w:rsidRDefault="00485F2D" w:rsidP="00485F2D">
      <w:pPr>
        <w:pStyle w:val="a7"/>
        <w:spacing w:after="0" w:line="520" w:lineRule="exact"/>
        <w:ind w:firstLine="210"/>
      </w:pPr>
    </w:p>
    <w:tbl>
      <w:tblPr>
        <w:tblW w:w="937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400"/>
        <w:gridCol w:w="884"/>
        <w:gridCol w:w="1090"/>
        <w:gridCol w:w="553"/>
        <w:gridCol w:w="1168"/>
        <w:gridCol w:w="837"/>
        <w:gridCol w:w="1265"/>
        <w:gridCol w:w="1203"/>
        <w:gridCol w:w="737"/>
        <w:gridCol w:w="1236"/>
      </w:tblGrid>
      <w:tr w:rsidR="00485F2D" w:rsidTr="006C5B31">
        <w:trPr>
          <w:trHeight w:val="32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学校所属县区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作者</w:t>
            </w:r>
            <w:r>
              <w:rPr>
                <w:rFonts w:ascii="宋体" w:cs="Calibri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宋体" w:cs="Calibri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龄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组别</w:t>
            </w:r>
          </w:p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（儿童组</w:t>
            </w:r>
            <w:r>
              <w:rPr>
                <w:rFonts w:ascii="宋体" w:hAnsi="宋体" w:cs="Calibri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少年组）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hAns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作品</w:t>
            </w:r>
          </w:p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线上是否报名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推荐</w:t>
            </w:r>
          </w:p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指导</w:t>
            </w:r>
          </w:p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指导老师</w:t>
            </w:r>
          </w:p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24"/>
              </w:rPr>
              <w:t>电话</w:t>
            </w:r>
          </w:p>
        </w:tc>
      </w:tr>
      <w:tr w:rsidR="00485F2D" w:rsidTr="006C5B31">
        <w:trPr>
          <w:trHeight w:val="57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85F2D" w:rsidTr="006C5B31">
        <w:trPr>
          <w:trHeight w:val="57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85F2D" w:rsidTr="006C5B31">
        <w:trPr>
          <w:trHeight w:val="57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2D" w:rsidRDefault="00485F2D" w:rsidP="006C5B31">
            <w:pPr>
              <w:widowControl/>
              <w:spacing w:line="52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实物作品上交截止时间：</w:t>
      </w:r>
      <w:r>
        <w:rPr>
          <w:rFonts w:ascii="仿宋_GB2312" w:eastAsia="仿宋_GB2312" w:hAnsi="仿宋" w:cs="仿宋"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</w:rPr>
        <w:t>20</w:t>
      </w:r>
      <w:r>
        <w:rPr>
          <w:rFonts w:ascii="仿宋_GB2312" w:eastAsia="仿宋_GB2312" w:hAnsi="仿宋" w:cs="仿宋" w:hint="eastAsia"/>
          <w:sz w:val="32"/>
          <w:szCs w:val="32"/>
        </w:rPr>
        <w:t>日。</w:t>
      </w:r>
    </w:p>
    <w:p w:rsidR="00485F2D" w:rsidRDefault="00485F2D" w:rsidP="00485F2D">
      <w:pPr>
        <w:spacing w:line="52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（四）云课堂</w:t>
      </w:r>
    </w:p>
    <w:p w:rsidR="00485F2D" w:rsidRDefault="00485F2D" w:rsidP="00485F2D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“国寿小画家”公众号在活动期间将通过线上公益讲座，直播问答互动等方式，拓展小作者的艺术视野，提升小作者的艺术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素养。</w:t>
      </w:r>
    </w:p>
    <w:p w:rsidR="00485F2D" w:rsidRDefault="00485F2D" w:rsidP="00485F2D">
      <w:pPr>
        <w:spacing w:line="520" w:lineRule="exact"/>
        <w:ind w:firstLineChars="196" w:firstLine="630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（五）线下互动活动</w:t>
      </w:r>
    </w:p>
    <w:p w:rsidR="00485F2D" w:rsidRDefault="00485F2D" w:rsidP="00485F2D">
      <w:pPr>
        <w:spacing w:line="52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地各校可结合活动内容，组织开展“向贫困地区、偏远地区输送美术教育资源”、“关爱特殊儿童”、“关注少年儿童身心健康”等公益活动和志愿服务活动，为农村学生、家庭经济困难学生和留守儿童提供丰富多彩的精神帮扶和暖心资助。</w:t>
      </w:r>
    </w:p>
    <w:p w:rsidR="00485F2D" w:rsidRDefault="00485F2D" w:rsidP="00485F2D">
      <w:pPr>
        <w:pStyle w:val="a7"/>
        <w:spacing w:after="0" w:line="560" w:lineRule="exact"/>
        <w:ind w:firstLineChars="307" w:firstLine="645"/>
      </w:pPr>
    </w:p>
    <w:p w:rsidR="00485F2D" w:rsidRDefault="00485F2D" w:rsidP="00485F2D">
      <w:pPr>
        <w:pStyle w:val="a7"/>
        <w:spacing w:after="0" w:line="560" w:lineRule="exact"/>
        <w:ind w:firstLine="210"/>
      </w:pPr>
    </w:p>
    <w:p w:rsidR="00B6713B" w:rsidRPr="00485F2D" w:rsidRDefault="00B6713B" w:rsidP="00485F2D">
      <w:pPr>
        <w:rPr>
          <w:szCs w:val="32"/>
        </w:rPr>
      </w:pPr>
    </w:p>
    <w:sectPr w:rsidR="00B6713B" w:rsidRPr="00485F2D" w:rsidSect="00197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D19" w:rsidRPr="002863F1" w:rsidRDefault="006A7D19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6A7D19" w:rsidRPr="002863F1" w:rsidRDefault="006A7D19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D71F8B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D71F8B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D71F8B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71F8B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4888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D71F8B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85F2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D19" w:rsidRPr="002863F1" w:rsidRDefault="006A7D19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6A7D19" w:rsidRPr="002863F1" w:rsidRDefault="006A7D19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1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B7CC7"/>
    <w:rsid w:val="000F03BC"/>
    <w:rsid w:val="001038F5"/>
    <w:rsid w:val="001245EB"/>
    <w:rsid w:val="001261B3"/>
    <w:rsid w:val="001348FC"/>
    <w:rsid w:val="001729F5"/>
    <w:rsid w:val="001905D7"/>
    <w:rsid w:val="0019758A"/>
    <w:rsid w:val="001B089F"/>
    <w:rsid w:val="001C07F5"/>
    <w:rsid w:val="001D3761"/>
    <w:rsid w:val="001E598B"/>
    <w:rsid w:val="001E6B0D"/>
    <w:rsid w:val="00207478"/>
    <w:rsid w:val="00230757"/>
    <w:rsid w:val="002341F4"/>
    <w:rsid w:val="002452FE"/>
    <w:rsid w:val="0027763B"/>
    <w:rsid w:val="00282E01"/>
    <w:rsid w:val="002A4B0F"/>
    <w:rsid w:val="002E10A7"/>
    <w:rsid w:val="002E1135"/>
    <w:rsid w:val="002F0878"/>
    <w:rsid w:val="003053B4"/>
    <w:rsid w:val="00331DF7"/>
    <w:rsid w:val="00335A86"/>
    <w:rsid w:val="003545B8"/>
    <w:rsid w:val="003673DD"/>
    <w:rsid w:val="00376E41"/>
    <w:rsid w:val="00381DA4"/>
    <w:rsid w:val="003A2FAA"/>
    <w:rsid w:val="003D1453"/>
    <w:rsid w:val="00412E48"/>
    <w:rsid w:val="00413CE6"/>
    <w:rsid w:val="00420885"/>
    <w:rsid w:val="004327E6"/>
    <w:rsid w:val="00450514"/>
    <w:rsid w:val="00485F2D"/>
    <w:rsid w:val="00494968"/>
    <w:rsid w:val="00495625"/>
    <w:rsid w:val="0049706A"/>
    <w:rsid w:val="004B16FB"/>
    <w:rsid w:val="004B2C7A"/>
    <w:rsid w:val="004B4D08"/>
    <w:rsid w:val="004D3BE4"/>
    <w:rsid w:val="004E4738"/>
    <w:rsid w:val="004F6311"/>
    <w:rsid w:val="00501EF2"/>
    <w:rsid w:val="00511B6E"/>
    <w:rsid w:val="005153D8"/>
    <w:rsid w:val="00522A11"/>
    <w:rsid w:val="005347F5"/>
    <w:rsid w:val="00547642"/>
    <w:rsid w:val="00553194"/>
    <w:rsid w:val="00561C27"/>
    <w:rsid w:val="005710D6"/>
    <w:rsid w:val="005A3F17"/>
    <w:rsid w:val="005E4AB2"/>
    <w:rsid w:val="006014CC"/>
    <w:rsid w:val="006326DE"/>
    <w:rsid w:val="0063593A"/>
    <w:rsid w:val="00654F37"/>
    <w:rsid w:val="00656D4D"/>
    <w:rsid w:val="00683732"/>
    <w:rsid w:val="006A7D19"/>
    <w:rsid w:val="006B1212"/>
    <w:rsid w:val="006B3FFB"/>
    <w:rsid w:val="006C5307"/>
    <w:rsid w:val="006D2624"/>
    <w:rsid w:val="006D53CB"/>
    <w:rsid w:val="006F1B08"/>
    <w:rsid w:val="006F4BD9"/>
    <w:rsid w:val="00733EB8"/>
    <w:rsid w:val="00743ABE"/>
    <w:rsid w:val="00750F65"/>
    <w:rsid w:val="00765D9E"/>
    <w:rsid w:val="00772FE9"/>
    <w:rsid w:val="0078686B"/>
    <w:rsid w:val="007973C0"/>
    <w:rsid w:val="007A0839"/>
    <w:rsid w:val="007A539E"/>
    <w:rsid w:val="00836600"/>
    <w:rsid w:val="00847A9A"/>
    <w:rsid w:val="00860E33"/>
    <w:rsid w:val="008711CD"/>
    <w:rsid w:val="0087408A"/>
    <w:rsid w:val="00875A5F"/>
    <w:rsid w:val="0089592B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4348A"/>
    <w:rsid w:val="009465FE"/>
    <w:rsid w:val="00951131"/>
    <w:rsid w:val="009725B3"/>
    <w:rsid w:val="00974930"/>
    <w:rsid w:val="0098164C"/>
    <w:rsid w:val="009838E6"/>
    <w:rsid w:val="00983E3B"/>
    <w:rsid w:val="00985CE0"/>
    <w:rsid w:val="0099405B"/>
    <w:rsid w:val="009A1A0F"/>
    <w:rsid w:val="009A6C18"/>
    <w:rsid w:val="009F6A54"/>
    <w:rsid w:val="00A00102"/>
    <w:rsid w:val="00A0135C"/>
    <w:rsid w:val="00A03CCB"/>
    <w:rsid w:val="00A04F69"/>
    <w:rsid w:val="00A06533"/>
    <w:rsid w:val="00A1261A"/>
    <w:rsid w:val="00A4320A"/>
    <w:rsid w:val="00A4421E"/>
    <w:rsid w:val="00A640FF"/>
    <w:rsid w:val="00A84281"/>
    <w:rsid w:val="00AA5227"/>
    <w:rsid w:val="00AE73C1"/>
    <w:rsid w:val="00AF788B"/>
    <w:rsid w:val="00B5064D"/>
    <w:rsid w:val="00B6713B"/>
    <w:rsid w:val="00B84E13"/>
    <w:rsid w:val="00BA04CA"/>
    <w:rsid w:val="00BA78DF"/>
    <w:rsid w:val="00BD4E68"/>
    <w:rsid w:val="00C0082D"/>
    <w:rsid w:val="00C4785D"/>
    <w:rsid w:val="00C8003A"/>
    <w:rsid w:val="00CA737A"/>
    <w:rsid w:val="00CC5A7C"/>
    <w:rsid w:val="00CD1EF5"/>
    <w:rsid w:val="00CD5BF5"/>
    <w:rsid w:val="00CD7E42"/>
    <w:rsid w:val="00CE140D"/>
    <w:rsid w:val="00CE7D6B"/>
    <w:rsid w:val="00D11D13"/>
    <w:rsid w:val="00D17D85"/>
    <w:rsid w:val="00D36646"/>
    <w:rsid w:val="00D46250"/>
    <w:rsid w:val="00D473C8"/>
    <w:rsid w:val="00D6303E"/>
    <w:rsid w:val="00D657A7"/>
    <w:rsid w:val="00D71F8B"/>
    <w:rsid w:val="00D737EF"/>
    <w:rsid w:val="00D763DB"/>
    <w:rsid w:val="00D8796A"/>
    <w:rsid w:val="00D96B79"/>
    <w:rsid w:val="00DB0941"/>
    <w:rsid w:val="00DC38FE"/>
    <w:rsid w:val="00E01211"/>
    <w:rsid w:val="00E07E88"/>
    <w:rsid w:val="00E15B1C"/>
    <w:rsid w:val="00E540A6"/>
    <w:rsid w:val="00E65406"/>
    <w:rsid w:val="00ED3D13"/>
    <w:rsid w:val="00F07C8D"/>
    <w:rsid w:val="00F22405"/>
    <w:rsid w:val="00F46946"/>
    <w:rsid w:val="00F6469D"/>
    <w:rsid w:val="00F85D24"/>
    <w:rsid w:val="00F87216"/>
    <w:rsid w:val="00FC5AD2"/>
    <w:rsid w:val="00FC664E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uiPriority="0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rsid w:val="007A539E"/>
    <w:rPr>
      <w:rFonts w:cs="Times New Roman"/>
      <w:color w:val="0000FF"/>
      <w:u w:val="single"/>
    </w:rPr>
  </w:style>
  <w:style w:type="character" w:customStyle="1" w:styleId="font01">
    <w:name w:val="font0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semiHidden/>
    <w:rsid w:val="009A6C18"/>
    <w:pPr>
      <w:jc w:val="left"/>
    </w:pPr>
  </w:style>
  <w:style w:type="character" w:customStyle="1" w:styleId="Charc">
    <w:name w:val="批注文字 Char"/>
    <w:basedOn w:val="a0"/>
    <w:link w:val="af7"/>
    <w:semiHidden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375</Words>
  <Characters>2139</Characters>
  <Application>Microsoft Office Word</Application>
  <DocSecurity>0</DocSecurity>
  <Lines>17</Lines>
  <Paragraphs>5</Paragraphs>
  <ScaleCrop>false</ScaleCrop>
  <Company>china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79</cp:revision>
  <dcterms:created xsi:type="dcterms:W3CDTF">2021-11-11T02:36:00Z</dcterms:created>
  <dcterms:modified xsi:type="dcterms:W3CDTF">2022-06-28T02:33:00Z</dcterms:modified>
</cp:coreProperties>
</file>