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E3E" w:rsidRDefault="00C26E3E" w:rsidP="00C26E3E">
      <w:pPr>
        <w:rPr>
          <w:rFonts w:ascii="方正小标宋简体" w:eastAsia="方正小标宋简体" w:hAnsi="方正小标宋简体" w:cs="方正小标宋简体" w:hint="eastAsia"/>
          <w:b/>
          <w:bCs/>
          <w:color w:val="000000"/>
          <w:sz w:val="44"/>
          <w:szCs w:val="44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C26E3E" w:rsidRDefault="00C26E3E" w:rsidP="00C26E3E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2021年三明市中小学德育研究专项课题</w:t>
      </w:r>
    </w:p>
    <w:p w:rsidR="00C26E3E" w:rsidRDefault="00C26E3E" w:rsidP="00C26E3E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入选项目一览表</w:t>
      </w:r>
    </w:p>
    <w:p w:rsidR="00C26E3E" w:rsidRDefault="00C26E3E" w:rsidP="00C26E3E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tbl>
      <w:tblPr>
        <w:tblW w:w="1002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15"/>
        <w:gridCol w:w="819"/>
        <w:gridCol w:w="1247"/>
        <w:gridCol w:w="4320"/>
        <w:gridCol w:w="1896"/>
        <w:gridCol w:w="1124"/>
      </w:tblGrid>
      <w:tr w:rsidR="00C26E3E" w:rsidTr="001C543E">
        <w:trPr>
          <w:trHeight w:val="684"/>
          <w:jc w:val="center"/>
        </w:trPr>
        <w:tc>
          <w:tcPr>
            <w:tcW w:w="61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微软雅黑" w:cs="微软雅黑" w:hint="eastAsia"/>
                <w:b/>
                <w:color w:val="000000"/>
                <w:szCs w:val="21"/>
              </w:rPr>
            </w:pPr>
            <w:r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8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  <w:t>类别</w:t>
            </w:r>
          </w:p>
        </w:tc>
        <w:tc>
          <w:tcPr>
            <w:tcW w:w="124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微软雅黑" w:cs="微软雅黑" w:hint="eastAsia"/>
                <w:b/>
                <w:color w:val="000000"/>
                <w:szCs w:val="21"/>
              </w:rPr>
            </w:pPr>
            <w:r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  <w:t>课题编号</w:t>
            </w:r>
          </w:p>
        </w:tc>
        <w:tc>
          <w:tcPr>
            <w:tcW w:w="43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微软雅黑" w:cs="微软雅黑" w:hint="eastAsia"/>
                <w:b/>
                <w:color w:val="000000"/>
                <w:szCs w:val="21"/>
              </w:rPr>
            </w:pPr>
            <w:r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  <w:t>课题名称</w:t>
            </w:r>
          </w:p>
        </w:tc>
        <w:tc>
          <w:tcPr>
            <w:tcW w:w="189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微软雅黑" w:cs="微软雅黑" w:hint="eastAsia"/>
                <w:b/>
                <w:color w:val="000000"/>
                <w:szCs w:val="21"/>
              </w:rPr>
            </w:pPr>
            <w:r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  <w:t>工作单位</w:t>
            </w:r>
          </w:p>
        </w:tc>
        <w:tc>
          <w:tcPr>
            <w:tcW w:w="112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微软雅黑" w:cs="微软雅黑" w:hint="eastAsia"/>
                <w:b/>
                <w:color w:val="000000"/>
                <w:szCs w:val="21"/>
              </w:rPr>
            </w:pPr>
            <w:r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  <w:t>课题负责人</w:t>
            </w:r>
          </w:p>
        </w:tc>
      </w:tr>
      <w:tr w:rsidR="00C26E3E" w:rsidTr="001C543E">
        <w:trPr>
          <w:trHeight w:val="90"/>
          <w:jc w:val="center"/>
        </w:trPr>
        <w:tc>
          <w:tcPr>
            <w:tcW w:w="1002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A类</w:t>
            </w:r>
          </w:p>
        </w:tc>
      </w:tr>
      <w:tr w:rsidR="00C26E3E" w:rsidTr="001C543E">
        <w:trPr>
          <w:trHeight w:val="9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dy2021001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《新时代提升中学思政课亲和力策略研究》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宁化滨江实验中学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赖婷婷</w:t>
            </w:r>
          </w:p>
        </w:tc>
      </w:tr>
      <w:tr w:rsidR="00C26E3E" w:rsidTr="001C543E">
        <w:trPr>
          <w:trHeight w:val="9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dy2021002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《议题式教学在思想政治课的应用研究》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　宁化县第六中学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周国琪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 xml:space="preserve">　</w:t>
            </w:r>
          </w:p>
        </w:tc>
      </w:tr>
      <w:tr w:rsidR="00C26E3E" w:rsidTr="001C543E">
        <w:trPr>
          <w:trHeight w:val="68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dy2021003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　《发挥生活案例在思政课中“立德树人”功能的策略研究》    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宁化县第五中学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张莉琴</w:t>
            </w:r>
          </w:p>
        </w:tc>
      </w:tr>
      <w:tr w:rsidR="00C26E3E" w:rsidTr="001C543E">
        <w:trPr>
          <w:trHeight w:val="9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dy2021004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《从法治教育视角探析小学思政课教学方法的研究》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明溪县实验小学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戴秋丽</w:t>
            </w:r>
            <w:proofErr w:type="gramEnd"/>
          </w:p>
        </w:tc>
      </w:tr>
      <w:tr w:rsidR="00C26E3E" w:rsidTr="001C543E">
        <w:trPr>
          <w:trHeight w:val="68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dy2021005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《新时代高中思想政治课增强铸魂育人策略研究》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　明溪县第一中学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 xml:space="preserve">张明峰　</w:t>
            </w:r>
          </w:p>
        </w:tc>
      </w:tr>
      <w:tr w:rsidR="00C26E3E" w:rsidTr="001C543E">
        <w:trPr>
          <w:trHeight w:val="9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dy2021006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　《落实“双减”政策，提高初中思政课课堂教学实效的路径探究》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永安市第一中学附属学校　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 xml:space="preserve">郭明使　</w:t>
            </w:r>
          </w:p>
        </w:tc>
      </w:tr>
      <w:tr w:rsidR="00C26E3E" w:rsidTr="001C543E">
        <w:trPr>
          <w:trHeight w:val="68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dy2021007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　《小学道德与法治教学中落实生活化特性的实践研究》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　永安市南门小学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陈树铭</w:t>
            </w:r>
            <w:proofErr w:type="gramEnd"/>
          </w:p>
        </w:tc>
      </w:tr>
      <w:tr w:rsidR="00C26E3E" w:rsidTr="001C543E">
        <w:trPr>
          <w:trHeight w:val="68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dy2021008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　《新教材条件下高中政治课堂教学方法优化与时效性研究》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将乐县水南中学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 xml:space="preserve">邱建昌　</w:t>
            </w:r>
          </w:p>
        </w:tc>
      </w:tr>
      <w:tr w:rsidR="00C26E3E" w:rsidTr="001C543E">
        <w:trPr>
          <w:trHeight w:val="68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dy2021009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《初高中思想政治课教学衔接的实践研究》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将乐县白莲初级中学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余建群</w:t>
            </w:r>
          </w:p>
        </w:tc>
      </w:tr>
      <w:tr w:rsidR="00C26E3E" w:rsidTr="001C543E">
        <w:trPr>
          <w:trHeight w:val="68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dy2021010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《初中思政课厚植学生爱国情怀的行动研究》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大田县第六中学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乐荣柱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 xml:space="preserve">　</w:t>
            </w:r>
          </w:p>
        </w:tc>
      </w:tr>
      <w:tr w:rsidR="00C26E3E" w:rsidTr="001C543E">
        <w:trPr>
          <w:trHeight w:val="68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dy2021011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　《“三明实践”融入小学思政课堂的行动研究》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大田县人民政府教育督导室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 xml:space="preserve">林加将　</w:t>
            </w:r>
          </w:p>
        </w:tc>
      </w:tr>
      <w:tr w:rsidR="00C26E3E" w:rsidTr="001C543E">
        <w:trPr>
          <w:trHeight w:val="68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dy2021012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《依托道德与法治课培养小学低年级学生责任意识研究》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大田县广平中心小学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颜建丑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 xml:space="preserve">　</w:t>
            </w:r>
          </w:p>
        </w:tc>
      </w:tr>
      <w:tr w:rsidR="00C26E3E" w:rsidTr="001C543E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dy2021013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《思政课落实“立德树人”根本任务与孝文化教育有机融合的实践研究》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大田县鸿图中学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 xml:space="preserve">郭显映　</w:t>
            </w:r>
          </w:p>
        </w:tc>
      </w:tr>
      <w:tr w:rsidR="00C26E3E" w:rsidTr="001C543E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dy2021014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《高中思想政治教学中学生社会责任感培养路径实践研究》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尤溪县第一中学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甘秀珍</w:t>
            </w:r>
            <w:proofErr w:type="gramEnd"/>
          </w:p>
        </w:tc>
      </w:tr>
      <w:tr w:rsidR="00C26E3E" w:rsidTr="001C543E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lastRenderedPageBreak/>
              <w:t>15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dy2021015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《农村初中思政课堂渗透情感教育的策略研究》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尤溪县管前中学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陈家强</w:t>
            </w:r>
          </w:p>
        </w:tc>
      </w:tr>
      <w:tr w:rsidR="00C26E3E" w:rsidTr="001C543E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dy2021016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《运用地方资源，强化“四史”教育的实践研究》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尤溪县城关小学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黄秀容</w:t>
            </w:r>
          </w:p>
        </w:tc>
      </w:tr>
      <w:tr w:rsidR="00C26E3E" w:rsidTr="001C543E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dy2021017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　《思政课一体化视域下中小学思政课教师一体化备课机制的探索》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泰宁县第一中学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肖明丽</w:t>
            </w:r>
          </w:p>
        </w:tc>
      </w:tr>
      <w:tr w:rsidR="00C26E3E" w:rsidTr="001C543E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dy2021018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《案例教学法在初中道德与法治课堂教学中的应用研究》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清流县城关中学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徐祥林</w:t>
            </w:r>
          </w:p>
        </w:tc>
      </w:tr>
      <w:tr w:rsidR="00C26E3E" w:rsidTr="001C543E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19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dy2021019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《初中道德与法治课“立德树人”背景下培养学生情商的实践研究》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清流县实验中学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黄桂秀</w:t>
            </w:r>
            <w:proofErr w:type="gramEnd"/>
          </w:p>
        </w:tc>
      </w:tr>
      <w:tr w:rsidR="00C26E3E" w:rsidTr="001C543E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dy2021020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《小学思政课教学中培养学生自信心的研究》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建宁县第二实验小学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朱慧玲</w:t>
            </w:r>
          </w:p>
        </w:tc>
      </w:tr>
      <w:tr w:rsidR="00C26E3E" w:rsidTr="001C543E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21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dy2021021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《立德树人背景下的初中道德与法治教学策略的研究》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　建宁县城关中学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曾 辉　</w:t>
            </w:r>
          </w:p>
        </w:tc>
      </w:tr>
      <w:tr w:rsidR="00C26E3E" w:rsidTr="001C543E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22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dy2021022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《小学道德与法治课堂中应用情境体验式教学的实践研究》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沙县区城关第一小学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官发友</w:t>
            </w:r>
          </w:p>
        </w:tc>
      </w:tr>
      <w:tr w:rsidR="00C26E3E" w:rsidTr="001C543E">
        <w:trPr>
          <w:trHeight w:val="9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dy2021023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《提高当代思政课教师基本素养的实践研究》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沙县区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三官堂小学</w:t>
            </w:r>
            <w:proofErr w:type="gramEnd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陈才彦</w:t>
            </w:r>
          </w:p>
        </w:tc>
      </w:tr>
      <w:tr w:rsidR="00C26E3E" w:rsidTr="001C543E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24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dy2021024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《思政课一体化背景下的中小学教材衔接研究》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三元区教师进修学校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李慧敏</w:t>
            </w:r>
          </w:p>
        </w:tc>
      </w:tr>
      <w:tr w:rsidR="00C26E3E" w:rsidTr="001C543E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dy2021025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《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基于核心素养的初中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《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道德与法治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》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单元整体教学的实践研究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》</w:t>
            </w:r>
            <w:proofErr w:type="gramEnd"/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三元区教师进修学校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赵兴明</w:t>
            </w:r>
          </w:p>
        </w:tc>
      </w:tr>
      <w:tr w:rsidR="00C26E3E" w:rsidTr="001C543E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dy2021026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《初中道德与法治学科落实多远评价提升学生核心素养的研究》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三元区第一实验学校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黄美琴</w:t>
            </w:r>
          </w:p>
        </w:tc>
      </w:tr>
      <w:tr w:rsidR="00C26E3E" w:rsidTr="001C543E">
        <w:trPr>
          <w:trHeight w:val="514"/>
          <w:jc w:val="center"/>
        </w:trPr>
        <w:tc>
          <w:tcPr>
            <w:tcW w:w="10021" w:type="dxa"/>
            <w:gridSpan w:val="6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微软雅黑" w:cs="微软雅黑" w:hint="eastAsia"/>
                <w:b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B类</w:t>
            </w:r>
          </w:p>
        </w:tc>
      </w:tr>
      <w:tr w:rsidR="00C26E3E" w:rsidTr="001C543E">
        <w:trPr>
          <w:trHeight w:val="9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  <w:t>类别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  <w:t>课题编号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  <w:t>课题名称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  <w:t>工作单位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  <w:t>课题负责人</w:t>
            </w:r>
          </w:p>
        </w:tc>
      </w:tr>
      <w:tr w:rsidR="00C26E3E" w:rsidTr="001C543E">
        <w:trPr>
          <w:trHeight w:val="9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dy2021027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《新时代“五好”学生干部培养策略研究》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宁化县实验小学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周学琴</w:t>
            </w:r>
          </w:p>
        </w:tc>
      </w:tr>
      <w:tr w:rsidR="00C26E3E" w:rsidTr="001C543E">
        <w:trPr>
          <w:trHeight w:val="721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dy2021028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《基于杨时文化的小学道德与法治校本课程研究》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明溪县人民政府教育督导室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范丽英　</w:t>
            </w:r>
          </w:p>
        </w:tc>
      </w:tr>
      <w:tr w:rsidR="00C26E3E" w:rsidTr="001C543E">
        <w:trPr>
          <w:trHeight w:val="68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dy2021029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　《家校协同视野下“生命•生涯”启蒙教育的实践研究》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　永安市教师进修学校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聂爱新　</w:t>
            </w:r>
          </w:p>
        </w:tc>
      </w:tr>
      <w:tr w:rsidR="00C26E3E" w:rsidTr="001C543E">
        <w:trPr>
          <w:trHeight w:val="68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dy2021030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《中学生良好学习习惯养成教育的研究》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永安市第六中学　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廖炳忠　</w:t>
            </w:r>
          </w:p>
        </w:tc>
      </w:tr>
      <w:tr w:rsidR="00C26E3E" w:rsidTr="001C543E">
        <w:trPr>
          <w:trHeight w:val="68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dy2021031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《农村小学道德与法治课程中劳动教育的实践研究》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　将乐县光明中心校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谢火云　</w:t>
            </w:r>
          </w:p>
        </w:tc>
      </w:tr>
      <w:tr w:rsidR="00C26E3E" w:rsidTr="001C543E">
        <w:trPr>
          <w:trHeight w:val="68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dy2021032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《基于嘉庚精神 “五进”育人模式研究》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大田县城关第二小学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杨连根　</w:t>
            </w:r>
          </w:p>
        </w:tc>
      </w:tr>
      <w:tr w:rsidR="00C26E3E" w:rsidTr="001C543E">
        <w:trPr>
          <w:trHeight w:val="68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lastRenderedPageBreak/>
              <w:t>7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dy2021033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《关于新形势下有效提升中学生自律能力的策略研究》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尤溪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县台溪中学</w:t>
            </w:r>
            <w:proofErr w:type="gramEnd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詹祥迎　</w:t>
            </w:r>
          </w:p>
        </w:tc>
      </w:tr>
      <w:tr w:rsidR="00C26E3E" w:rsidTr="001C543E">
        <w:trPr>
          <w:trHeight w:val="68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dy2021034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《以劳动育人为载体的校本德育实践的创新研究》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尤溪县第二实验小学 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张金华</w:t>
            </w:r>
          </w:p>
        </w:tc>
      </w:tr>
      <w:tr w:rsidR="00C26E3E" w:rsidTr="001C543E">
        <w:trPr>
          <w:trHeight w:val="68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dy2021035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《农村留守儿童心理健康教育的研究》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泰宁县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杉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城镇中心小学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李冬华</w:t>
            </w:r>
            <w:proofErr w:type="gramEnd"/>
          </w:p>
        </w:tc>
      </w:tr>
      <w:tr w:rsidR="00C26E3E" w:rsidTr="001C543E">
        <w:trPr>
          <w:trHeight w:val="68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dy2021036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《基于健全人格塑造的小学生命教育的实践与研究》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泰宁县第二实验小学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肖荣玉</w:t>
            </w:r>
          </w:p>
        </w:tc>
      </w:tr>
      <w:tr w:rsidR="00C26E3E" w:rsidTr="001C543E">
        <w:trPr>
          <w:trHeight w:val="68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dy2021037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《基于校园文化背景下的规则素养教育实践研究》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清流县屏山小学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彭美珠</w:t>
            </w:r>
          </w:p>
        </w:tc>
      </w:tr>
      <w:tr w:rsidR="00C26E3E" w:rsidTr="001C543E">
        <w:trPr>
          <w:trHeight w:val="9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dy2021038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《心理健康教育与学科教学整合的实践研究》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建宁县实验小学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张浴</w:t>
            </w:r>
            <w:proofErr w:type="gramEnd"/>
          </w:p>
        </w:tc>
      </w:tr>
      <w:tr w:rsidR="00C26E3E" w:rsidTr="001C543E">
        <w:trPr>
          <w:trHeight w:val="723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dy2021039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《以“故事”为载体的小学德育实践的研究》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建宁县教育局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吴朝胜</w:t>
            </w:r>
          </w:p>
        </w:tc>
      </w:tr>
      <w:tr w:rsidR="00C26E3E" w:rsidTr="001C543E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dy2021040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《沙县小吃实践课程开发与实施研究》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沙县区翠绿小学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王兰英</w:t>
            </w:r>
          </w:p>
        </w:tc>
      </w:tr>
      <w:tr w:rsidR="00C26E3E" w:rsidTr="001C543E">
        <w:trPr>
          <w:trHeight w:val="9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dy2021041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《青春期家庭教育之校本课程设置与实践的探究》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沙县区教育局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乐荣俊</w:t>
            </w:r>
          </w:p>
        </w:tc>
      </w:tr>
      <w:tr w:rsidR="00C26E3E" w:rsidTr="001C543E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dy2021042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《新时代小学劳动教育实践模式研究》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沙县区夏茂第一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中心小学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肖政颖</w:t>
            </w:r>
            <w:proofErr w:type="gramEnd"/>
          </w:p>
        </w:tc>
      </w:tr>
      <w:tr w:rsidR="00C26E3E" w:rsidTr="001C543E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dy2021043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《山区县域初中班级自主管理文化实践研究》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三明市第八中学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赖丽梅</w:t>
            </w:r>
            <w:proofErr w:type="gramEnd"/>
          </w:p>
        </w:tc>
      </w:tr>
      <w:tr w:rsidR="00C26E3E" w:rsidTr="001C543E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dy2021044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《基于核心素养下的班主任专业化成长与特色班级建设的研究》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三元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区沪明小学</w:t>
            </w:r>
            <w:proofErr w:type="gramEnd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方  芳</w:t>
            </w:r>
          </w:p>
        </w:tc>
      </w:tr>
      <w:tr w:rsidR="00C26E3E" w:rsidTr="001C543E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19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dy2021045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《基于学科核心素养下初中物理教学中德育渗透》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三元区教师进修学校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杨瑞雄</w:t>
            </w:r>
          </w:p>
        </w:tc>
      </w:tr>
      <w:tr w:rsidR="00C26E3E" w:rsidTr="001C543E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dy2021046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《小学主题班会课模式创新的研究》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三元区小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蕉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小学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柳  青</w:t>
            </w:r>
          </w:p>
        </w:tc>
      </w:tr>
      <w:tr w:rsidR="00C26E3E" w:rsidTr="001C543E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21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dy2021047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　《思政教育与小学语文课堂教学有机融合的策略研究》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三明市实验小学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杨丽萍　</w:t>
            </w:r>
          </w:p>
        </w:tc>
      </w:tr>
      <w:tr w:rsidR="00C26E3E" w:rsidTr="001C543E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22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dy2021048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《基于以品格成长为中心的小学生养成教育的实践研究》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三明教育学院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苏菊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　</w:t>
            </w:r>
          </w:p>
        </w:tc>
      </w:tr>
      <w:tr w:rsidR="00C26E3E" w:rsidTr="001C543E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dy2021049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《美育视野下高中教育活动路径探究》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三明第一中学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张倩宜</w:t>
            </w:r>
          </w:p>
        </w:tc>
      </w:tr>
      <w:tr w:rsidR="00C26E3E" w:rsidTr="001C543E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24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dy2021050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《加强劳动教育促进思政课理论性与实践性相统一的策略研究》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三明市第二中学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周曦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　</w:t>
            </w:r>
          </w:p>
        </w:tc>
      </w:tr>
      <w:tr w:rsidR="00C26E3E" w:rsidTr="001C543E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lastRenderedPageBreak/>
              <w:t>25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dy2021051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　《构建学生发展指导体系推进育人方式改革实践研究》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三明市第九中学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蔡书太　</w:t>
            </w:r>
          </w:p>
        </w:tc>
      </w:tr>
      <w:tr w:rsidR="00C26E3E" w:rsidTr="001C543E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dy2021052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　《小公民规则素养教育的实践研究》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三明学院附属小学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幸卫芳</w:t>
            </w:r>
            <w:proofErr w:type="gramEnd"/>
          </w:p>
        </w:tc>
      </w:tr>
      <w:tr w:rsidR="00C26E3E" w:rsidTr="001C543E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27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dy2021053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《学科教学提升德育育人实效性的研究》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三明市实验小学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蔡和玮　</w:t>
            </w:r>
          </w:p>
        </w:tc>
      </w:tr>
      <w:tr w:rsidR="00C26E3E" w:rsidTr="001C543E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28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dy2021054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　《家庭教育有效性、针对性的实践研究》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三明市教育发展与评价中心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郑明眼</w:t>
            </w:r>
          </w:p>
        </w:tc>
      </w:tr>
      <w:tr w:rsidR="00C26E3E" w:rsidTr="001C543E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29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dy2021055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《传承红色基因——提高小学生思想道德建设的实践与研究》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三明市教育局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饶俪婷　</w:t>
            </w:r>
          </w:p>
        </w:tc>
      </w:tr>
      <w:tr w:rsidR="00C26E3E" w:rsidTr="001C543E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dy2021056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《“五育融合”理念下小学生劳动素养培养的实践研究》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　三元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区沪明小学</w:t>
            </w:r>
            <w:proofErr w:type="gramEnd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叶文香　</w:t>
            </w:r>
          </w:p>
        </w:tc>
      </w:tr>
      <w:tr w:rsidR="00C26E3E" w:rsidTr="001C543E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31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dy2021057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　《红色文化资源融入课程思政的路径研究》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大田县石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牌中心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小学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吴晓兰　</w:t>
            </w:r>
          </w:p>
        </w:tc>
      </w:tr>
      <w:tr w:rsidR="00C26E3E" w:rsidTr="001C543E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32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dy2021058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《家校合作促进初中生心理健康的实践研究》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三明市教育发展与评价中心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谢荣</w:t>
            </w:r>
          </w:p>
        </w:tc>
      </w:tr>
      <w:tr w:rsidR="00C26E3E" w:rsidTr="001C543E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33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dy2021059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《留守学生亲情弥补策略的探究》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尤溪县第五中学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蔡伍南</w:t>
            </w:r>
          </w:p>
        </w:tc>
      </w:tr>
      <w:tr w:rsidR="00C26E3E" w:rsidTr="001C543E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34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dy2021060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《小学学科教学与思政教育   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br/>
              <w:t>协同育人路径的实践研究》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　将乐县教师进修学校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徐秀群　</w:t>
            </w:r>
          </w:p>
        </w:tc>
      </w:tr>
      <w:tr w:rsidR="00C26E3E" w:rsidTr="001C543E">
        <w:trPr>
          <w:trHeight w:val="454"/>
          <w:jc w:val="center"/>
        </w:trPr>
        <w:tc>
          <w:tcPr>
            <w:tcW w:w="10021" w:type="dxa"/>
            <w:gridSpan w:val="6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C类</w:t>
            </w:r>
          </w:p>
        </w:tc>
      </w:tr>
      <w:tr w:rsidR="00C26E3E" w:rsidTr="001C543E">
        <w:trPr>
          <w:trHeight w:val="559"/>
          <w:jc w:val="center"/>
        </w:trPr>
        <w:tc>
          <w:tcPr>
            <w:tcW w:w="61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微软雅黑" w:cs="微软雅黑" w:hint="eastAsia"/>
                <w:b/>
                <w:color w:val="000000"/>
                <w:szCs w:val="21"/>
              </w:rPr>
            </w:pPr>
            <w:r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8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  <w:t>类别</w:t>
            </w:r>
          </w:p>
        </w:tc>
        <w:tc>
          <w:tcPr>
            <w:tcW w:w="124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微软雅黑" w:cs="微软雅黑" w:hint="eastAsia"/>
                <w:b/>
                <w:color w:val="000000"/>
                <w:szCs w:val="21"/>
              </w:rPr>
            </w:pPr>
            <w:r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  <w:t>课题编号</w:t>
            </w:r>
          </w:p>
        </w:tc>
        <w:tc>
          <w:tcPr>
            <w:tcW w:w="43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微软雅黑" w:cs="微软雅黑" w:hint="eastAsia"/>
                <w:b/>
                <w:color w:val="000000"/>
                <w:szCs w:val="21"/>
              </w:rPr>
            </w:pPr>
            <w:r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  <w:t>课题名称</w:t>
            </w:r>
          </w:p>
        </w:tc>
        <w:tc>
          <w:tcPr>
            <w:tcW w:w="189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微软雅黑" w:cs="微软雅黑" w:hint="eastAsia"/>
                <w:b/>
                <w:color w:val="000000"/>
                <w:szCs w:val="21"/>
              </w:rPr>
            </w:pPr>
            <w:r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  <w:t>工作单位</w:t>
            </w:r>
          </w:p>
        </w:tc>
        <w:tc>
          <w:tcPr>
            <w:tcW w:w="112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微软雅黑" w:cs="微软雅黑" w:hint="eastAsia"/>
                <w:b/>
                <w:color w:val="000000"/>
                <w:szCs w:val="21"/>
              </w:rPr>
            </w:pPr>
            <w:r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  <w:t>课题负责人</w:t>
            </w:r>
          </w:p>
        </w:tc>
      </w:tr>
      <w:tr w:rsidR="00C26E3E" w:rsidTr="001C543E">
        <w:trPr>
          <w:trHeight w:val="9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C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dy2021061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　《开展校外客家民俗体验课程提升学生综合素质的研究》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宁化县青少年校外活动中心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邱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油香</w:t>
            </w:r>
          </w:p>
        </w:tc>
      </w:tr>
      <w:tr w:rsidR="00C26E3E" w:rsidTr="001C543E">
        <w:trPr>
          <w:trHeight w:val="721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C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dy2021062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《中小学劳动实践教育中德育模式的探究》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尤溪县中小学生社会综合实践活动基地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吴玉盛</w:t>
            </w:r>
            <w:proofErr w:type="gramEnd"/>
          </w:p>
        </w:tc>
      </w:tr>
      <w:tr w:rsidR="00C26E3E" w:rsidTr="001C543E">
        <w:trPr>
          <w:trHeight w:val="68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C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dy2021063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《学生劳动素养培养的实践研究》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三明市综合实践学校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朱艳芳</w:t>
            </w:r>
          </w:p>
        </w:tc>
      </w:tr>
      <w:tr w:rsidR="00C26E3E" w:rsidTr="001C543E">
        <w:trPr>
          <w:trHeight w:val="68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C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widowControl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dy2021064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《在研学实践中有效渗透德育教育》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三明市综合实践学校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E3E" w:rsidRDefault="00C26E3E" w:rsidP="001C543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范雪雁　</w:t>
            </w:r>
          </w:p>
        </w:tc>
      </w:tr>
    </w:tbl>
    <w:p w:rsidR="00C26E3E" w:rsidRDefault="00C26E3E" w:rsidP="00C26E3E">
      <w:pPr>
        <w:rPr>
          <w:rFonts w:ascii="仿宋_GB2312" w:eastAsia="仿宋_GB2312" w:hint="eastAsia"/>
          <w:sz w:val="32"/>
          <w:szCs w:val="32"/>
        </w:rPr>
      </w:pPr>
    </w:p>
    <w:p w:rsidR="007C4E03" w:rsidRPr="00C26E3E" w:rsidRDefault="007C4E03" w:rsidP="00C26E3E">
      <w:pPr>
        <w:rPr>
          <w:szCs w:val="32"/>
        </w:rPr>
      </w:pPr>
    </w:p>
    <w:sectPr w:rsidR="007C4E03" w:rsidRPr="00C26E3E" w:rsidSect="00CD03F4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1B73" w:rsidRDefault="00B81B73" w:rsidP="00F67E87">
      <w:r>
        <w:separator/>
      </w:r>
    </w:p>
  </w:endnote>
  <w:endnote w:type="continuationSeparator" w:id="0">
    <w:p w:rsidR="00B81B73" w:rsidRDefault="00B81B73" w:rsidP="00F67E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456" w:rsidRDefault="00141854">
    <w:pPr>
      <w:pStyle w:val="a4"/>
      <w:jc w:val="right"/>
      <w:rPr>
        <w:rFonts w:ascii="宋体" w:hAnsi="宋体"/>
        <w:sz w:val="28"/>
        <w:szCs w:val="28"/>
      </w:rPr>
    </w:pPr>
    <w:r w:rsidRPr="00141854">
      <w:rPr>
        <w:sz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49" o:spid="_x0000_s1033" type="#_x0000_t202" style="position:absolute;left:0;text-align:left;margin-left:105.3pt;margin-top:-5.1pt;width:57.55pt;height:29.9pt;z-index:251668480;mso-position-horizontal:outside;mso-position-horizontal-relative:margin" filled="f" stroked="f">
          <v:fill o:detectmouseclick="t"/>
          <v:textbox inset="0,0,0,0">
            <w:txbxContent>
              <w:p w:rsidR="00340456" w:rsidRDefault="00340456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 —</w:t>
                </w:r>
                <w:r w:rsidR="00141854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 w:rsidR="00141854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C26E3E" w:rsidRPr="00C26E3E">
                  <w:rPr>
                    <w:rFonts w:ascii="宋体" w:hAnsi="宋体" w:cs="宋体"/>
                    <w:noProof/>
                    <w:sz w:val="28"/>
                    <w:szCs w:val="28"/>
                  </w:rPr>
                  <w:t>2</w:t>
                </w:r>
                <w:r w:rsidR="00141854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1B73" w:rsidRDefault="00B81B73" w:rsidP="00F67E87">
      <w:r>
        <w:separator/>
      </w:r>
    </w:p>
  </w:footnote>
  <w:footnote w:type="continuationSeparator" w:id="0">
    <w:p w:rsidR="00B81B73" w:rsidRDefault="00B81B73" w:rsidP="00F67E8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67E87"/>
    <w:rsid w:val="0009015D"/>
    <w:rsid w:val="00093F57"/>
    <w:rsid w:val="00141854"/>
    <w:rsid w:val="0021741C"/>
    <w:rsid w:val="00237DB9"/>
    <w:rsid w:val="00340456"/>
    <w:rsid w:val="0036614F"/>
    <w:rsid w:val="00571DFC"/>
    <w:rsid w:val="006E52FA"/>
    <w:rsid w:val="00772647"/>
    <w:rsid w:val="007C4E03"/>
    <w:rsid w:val="007C725C"/>
    <w:rsid w:val="00974137"/>
    <w:rsid w:val="00B81B73"/>
    <w:rsid w:val="00C03730"/>
    <w:rsid w:val="00C26E3E"/>
    <w:rsid w:val="00CD03F4"/>
    <w:rsid w:val="00D11660"/>
    <w:rsid w:val="00D45A58"/>
    <w:rsid w:val="00D96580"/>
    <w:rsid w:val="00E06986"/>
    <w:rsid w:val="00EB61B1"/>
    <w:rsid w:val="00F67E87"/>
    <w:rsid w:val="00FD06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E8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F67E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67E87"/>
    <w:rPr>
      <w:sz w:val="18"/>
      <w:szCs w:val="18"/>
    </w:rPr>
  </w:style>
  <w:style w:type="paragraph" w:styleId="a4">
    <w:name w:val="footer"/>
    <w:basedOn w:val="a"/>
    <w:link w:val="Char0"/>
    <w:unhideWhenUsed/>
    <w:rsid w:val="00F67E8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67E87"/>
    <w:rPr>
      <w:sz w:val="18"/>
      <w:szCs w:val="18"/>
    </w:rPr>
  </w:style>
  <w:style w:type="paragraph" w:styleId="a5">
    <w:name w:val="Normal (Web)"/>
    <w:basedOn w:val="a"/>
    <w:uiPriority w:val="99"/>
    <w:unhideWhenUsed/>
    <w:rsid w:val="00F67E87"/>
    <w:pPr>
      <w:widowControl/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styleId="a6">
    <w:name w:val="Date"/>
    <w:basedOn w:val="a"/>
    <w:next w:val="a"/>
    <w:link w:val="Char1"/>
    <w:rsid w:val="006E52FA"/>
    <w:pPr>
      <w:ind w:leftChars="2500" w:left="100"/>
    </w:pPr>
    <w:rPr>
      <w:szCs w:val="24"/>
    </w:rPr>
  </w:style>
  <w:style w:type="character" w:customStyle="1" w:styleId="Char1">
    <w:name w:val="日期 Char"/>
    <w:basedOn w:val="a0"/>
    <w:link w:val="a6"/>
    <w:rsid w:val="006E52FA"/>
    <w:rPr>
      <w:rFonts w:ascii="Times New Roman" w:eastAsia="宋体" w:hAnsi="Times New Roman" w:cs="Times New Roman"/>
      <w:szCs w:val="24"/>
    </w:rPr>
  </w:style>
  <w:style w:type="table" w:styleId="a7">
    <w:name w:val="Table Grid"/>
    <w:basedOn w:val="a1"/>
    <w:qFormat/>
    <w:rsid w:val="006E52F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rsid w:val="006E52FA"/>
  </w:style>
  <w:style w:type="character" w:customStyle="1" w:styleId="font61">
    <w:name w:val="font61"/>
    <w:basedOn w:val="a0"/>
    <w:rsid w:val="006E52FA"/>
    <w:rPr>
      <w:rFonts w:ascii="仿宋" w:eastAsia="仿宋" w:hAnsi="仿宋" w:cs="仿宋"/>
      <w:i w:val="0"/>
      <w:color w:val="000000"/>
      <w:sz w:val="21"/>
      <w:szCs w:val="21"/>
      <w:u w:val="none"/>
    </w:rPr>
  </w:style>
  <w:style w:type="character" w:customStyle="1" w:styleId="font01">
    <w:name w:val="font01"/>
    <w:basedOn w:val="a0"/>
    <w:qFormat/>
    <w:rsid w:val="006E52FA"/>
    <w:rPr>
      <w:rFonts w:ascii="微软雅黑" w:eastAsia="微软雅黑" w:hAnsi="微软雅黑" w:cs="微软雅黑" w:hint="eastAsia"/>
      <w:color w:val="000000"/>
      <w:sz w:val="20"/>
      <w:szCs w:val="20"/>
      <w:u w:val="none"/>
    </w:rPr>
  </w:style>
  <w:style w:type="character" w:customStyle="1" w:styleId="font51">
    <w:name w:val="font51"/>
    <w:basedOn w:val="a0"/>
    <w:rsid w:val="006E52FA"/>
    <w:rPr>
      <w:rFonts w:ascii="Times New Roman" w:hAnsi="Times New Roman" w:cs="Times New Roman" w:hint="default"/>
      <w:i w:val="0"/>
      <w:color w:val="000000"/>
      <w:sz w:val="21"/>
      <w:szCs w:val="21"/>
      <w:u w:val="none"/>
    </w:rPr>
  </w:style>
  <w:style w:type="character" w:customStyle="1" w:styleId="NormalCharacter">
    <w:name w:val="NormalCharacter"/>
    <w:semiHidden/>
    <w:qFormat/>
    <w:rsid w:val="006E52FA"/>
    <w:rPr>
      <w:kern w:val="2"/>
      <w:sz w:val="21"/>
      <w:szCs w:val="24"/>
      <w:lang w:val="en-US" w:eastAsia="zh-CN" w:bidi="ar-SA"/>
    </w:rPr>
  </w:style>
  <w:style w:type="paragraph" w:customStyle="1" w:styleId="p0">
    <w:name w:val="p0"/>
    <w:basedOn w:val="a"/>
    <w:rsid w:val="006E52FA"/>
    <w:pPr>
      <w:widowControl/>
    </w:pPr>
    <w:rPr>
      <w:rFonts w:ascii="Calibri" w:hAnsi="Calibri" w:cs="宋体"/>
      <w:kern w:val="0"/>
      <w:szCs w:val="21"/>
    </w:rPr>
  </w:style>
  <w:style w:type="paragraph" w:customStyle="1" w:styleId="a9">
    <w:name w:val="新正文"/>
    <w:next w:val="a3"/>
    <w:qFormat/>
    <w:rsid w:val="00340456"/>
  </w:style>
  <w:style w:type="paragraph" w:customStyle="1" w:styleId="Char2">
    <w:name w:val="Char"/>
    <w:basedOn w:val="a"/>
    <w:qFormat/>
    <w:rsid w:val="00340456"/>
    <w:rPr>
      <w:szCs w:val="24"/>
    </w:rPr>
  </w:style>
  <w:style w:type="character" w:customStyle="1" w:styleId="font101">
    <w:name w:val="font101"/>
    <w:qFormat/>
    <w:rsid w:val="00340456"/>
    <w:rPr>
      <w:rFonts w:ascii="Times New Roman" w:eastAsia="宋体" w:hAnsi="Times New Roman" w:cs="Times New Roman" w:hint="default"/>
      <w:bCs w:val="0"/>
      <w:color w:val="000000"/>
      <w:kern w:val="2"/>
      <w:sz w:val="20"/>
      <w:szCs w:val="20"/>
      <w:u w:val="none"/>
    </w:rPr>
  </w:style>
  <w:style w:type="character" w:customStyle="1" w:styleId="font121">
    <w:name w:val="font121"/>
    <w:qFormat/>
    <w:rsid w:val="00340456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340456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styleId="aa">
    <w:name w:val="Plain Text"/>
    <w:basedOn w:val="a"/>
    <w:link w:val="Char3"/>
    <w:uiPriority w:val="99"/>
    <w:semiHidden/>
    <w:unhideWhenUsed/>
    <w:rsid w:val="0034045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a"/>
    <w:uiPriority w:val="99"/>
    <w:semiHidden/>
    <w:rsid w:val="00340456"/>
    <w:rPr>
      <w:rFonts w:ascii="宋体" w:eastAsia="宋体" w:hAnsi="Courier New" w:cs="Courier New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524</Words>
  <Characters>2990</Characters>
  <Application>Microsoft Office Word</Application>
  <DocSecurity>0</DocSecurity>
  <Lines>24</Lines>
  <Paragraphs>7</Paragraphs>
  <ScaleCrop>false</ScaleCrop>
  <Company>china</Company>
  <LinksUpToDate>false</LinksUpToDate>
  <CharactersWithSpaces>3507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9</cp:revision>
  <dcterms:created xsi:type="dcterms:W3CDTF">2021-08-31T03:31:00Z</dcterms:created>
  <dcterms:modified xsi:type="dcterms:W3CDTF">2021-09-03T01:15:00Z</dcterms:modified>
</cp:coreProperties>
</file>