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bCs/>
          <w:color w:val="000000"/>
          <w:sz w:val="44"/>
          <w:szCs w:val="44"/>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简体" w:eastAsia="方正小标宋_GBK" w:cs="方正小标宋简体"/>
          <w:sz w:val="44"/>
          <w:szCs w:val="44"/>
        </w:rPr>
      </w:pPr>
      <w:r>
        <w:rPr>
          <w:rFonts w:hint="eastAsia" w:asciiTheme="minorEastAsia" w:hAnsiTheme="minorEastAsia" w:eastAsiaTheme="minorEastAsia" w:cstheme="minorEastAsia"/>
          <w:sz w:val="44"/>
          <w:szCs w:val="44"/>
        </w:rPr>
        <w:t>20</w:t>
      </w:r>
      <w:r>
        <w:rPr>
          <w:rFonts w:hint="eastAsia" w:asciiTheme="minorEastAsia" w:hAnsiTheme="minorEastAsia" w:eastAsiaTheme="minorEastAsia" w:cstheme="minorEastAsia"/>
          <w:sz w:val="44"/>
          <w:szCs w:val="44"/>
          <w:lang w:val="en-US" w:eastAsia="zh-CN"/>
        </w:rPr>
        <w:t>23</w:t>
      </w:r>
      <w:r>
        <w:rPr>
          <w:rFonts w:hint="eastAsia" w:ascii="方正小标宋_GBK" w:hAnsi="方正小标宋简体" w:eastAsia="方正小标宋_GBK" w:cs="方正小标宋简体"/>
          <w:sz w:val="44"/>
          <w:szCs w:val="44"/>
        </w:rPr>
        <w:t>年三明市中小学德育研究专项课题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yellow"/>
        </w:rPr>
      </w:pPr>
      <w:r>
        <w:rPr>
          <w:rFonts w:hint="eastAsia" w:ascii="方正小标宋_GBK" w:hAnsi="方正小标宋简体" w:eastAsia="方正小标宋_GBK" w:cs="方正小标宋简体"/>
          <w:sz w:val="44"/>
          <w:szCs w:val="44"/>
        </w:rPr>
        <w:t>结题名单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tbl>
      <w:tblPr>
        <w:tblStyle w:val="14"/>
        <w:tblW w:w="97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60"/>
        <w:gridCol w:w="4500"/>
        <w:gridCol w:w="1965"/>
        <w:gridCol w:w="13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4" w:type="dxa"/>
            <w:tcBorders>
              <w:top w:val="doub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序号</w:t>
            </w:r>
          </w:p>
        </w:tc>
        <w:tc>
          <w:tcPr>
            <w:tcW w:w="1260" w:type="dxa"/>
            <w:tcBorders>
              <w:top w:val="doub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课题编号</w:t>
            </w:r>
          </w:p>
        </w:tc>
        <w:tc>
          <w:tcPr>
            <w:tcW w:w="4500" w:type="dxa"/>
            <w:tcBorders>
              <w:top w:val="doub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课题名称</w:t>
            </w:r>
          </w:p>
        </w:tc>
        <w:tc>
          <w:tcPr>
            <w:tcW w:w="1965" w:type="dxa"/>
            <w:tcBorders>
              <w:top w:val="doub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工作单位</w:t>
            </w:r>
          </w:p>
        </w:tc>
        <w:tc>
          <w:tcPr>
            <w:tcW w:w="1329" w:type="dxa"/>
            <w:tcBorders>
              <w:top w:val="doub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课题负责人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8" w:type="dxa"/>
            <w:gridSpan w:val="5"/>
            <w:tcBorders>
              <w:top w:val="single" w:color="auto" w:sz="4" w:space="0"/>
              <w:left w:val="doub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A类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1</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dy</w:t>
            </w:r>
            <w:r>
              <w:rPr>
                <w:rFonts w:hint="eastAsia" w:asciiTheme="minorEastAsia" w:hAnsiTheme="minorEastAsia" w:eastAsiaTheme="minorEastAsia" w:cstheme="minorEastAsia"/>
                <w:color w:val="000000"/>
                <w:kern w:val="0"/>
                <w:sz w:val="24"/>
                <w:lang w:bidi="ar"/>
              </w:rPr>
              <w:t>2023001</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挖掘中华优秀传统文化的思政元素，提升</w:t>
            </w:r>
          </w:p>
          <w:p>
            <w:pPr>
              <w:pStyle w:val="24"/>
              <w:spacing w:line="280" w:lineRule="atLeas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rPr>
              <w:t>思政教师职业素养研究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尤溪县教育局</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rPr>
              <w:t>邹起梓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2</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dy</w:t>
            </w:r>
            <w:r>
              <w:rPr>
                <w:rFonts w:hint="eastAsia" w:asciiTheme="minorEastAsia" w:hAnsiTheme="minorEastAsia" w:eastAsiaTheme="minorEastAsia" w:cstheme="minorEastAsia"/>
                <w:color w:val="000000"/>
                <w:kern w:val="0"/>
                <w:sz w:val="24"/>
                <w:lang w:bidi="ar"/>
              </w:rPr>
              <w:t>2023002</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善用“大思政课”培育初中学生责任意识的实践研究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尤溪县第七中学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4"/>
              </w:rPr>
              <w:t>杨  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3</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dy</w:t>
            </w:r>
            <w:r>
              <w:rPr>
                <w:rFonts w:hint="eastAsia" w:asciiTheme="minorEastAsia" w:hAnsiTheme="minorEastAsia" w:eastAsiaTheme="minorEastAsia" w:cstheme="minorEastAsia"/>
                <w:color w:val="000000"/>
                <w:kern w:val="0"/>
                <w:sz w:val="24"/>
                <w:lang w:bidi="ar"/>
              </w:rPr>
              <w:t>2023003</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一体化背景下培养中小学生政治认同的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路径研究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三元区</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教师进修学校</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李慧敏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4</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dy</w:t>
            </w:r>
            <w:r>
              <w:rPr>
                <w:rFonts w:hint="eastAsia" w:asciiTheme="minorEastAsia" w:hAnsiTheme="minorEastAsia" w:eastAsiaTheme="minorEastAsia" w:cstheme="minorEastAsia"/>
                <w:color w:val="000000"/>
                <w:kern w:val="0"/>
                <w:sz w:val="24"/>
                <w:lang w:bidi="ar"/>
              </w:rPr>
              <w:t>2023004</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县域高中思政课发挥“立德树人”关键</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课程作用的实践路径探究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将乐县第一中学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黄世美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5</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dy</w:t>
            </w:r>
            <w:r>
              <w:rPr>
                <w:rFonts w:hint="eastAsia" w:asciiTheme="minorEastAsia" w:hAnsiTheme="minorEastAsia" w:eastAsiaTheme="minorEastAsia" w:cstheme="minorEastAsia"/>
                <w:color w:val="000000"/>
                <w:kern w:val="0"/>
                <w:sz w:val="24"/>
                <w:lang w:bidi="ar"/>
              </w:rPr>
              <w:t>2023005</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在小学道德与法治中开展社交礼仪教育</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提升学生道德素养的实践研究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永安市教育局</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陈艳琴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6</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dy</w:t>
            </w:r>
            <w:r>
              <w:rPr>
                <w:rFonts w:hint="eastAsia" w:asciiTheme="minorEastAsia" w:hAnsiTheme="minorEastAsia" w:eastAsiaTheme="minorEastAsia" w:cstheme="minorEastAsia"/>
                <w:color w:val="000000"/>
                <w:kern w:val="0"/>
                <w:sz w:val="24"/>
                <w:lang w:bidi="ar"/>
              </w:rPr>
              <w:t>2023006</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思想政治活动型学科课程在县域高中的</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实践探究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永安市第三中学</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高中校</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sz w:val="24"/>
                <w:szCs w:val="24"/>
              </w:rPr>
              <w:t>林  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7</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dy</w:t>
            </w:r>
            <w:r>
              <w:rPr>
                <w:rFonts w:hint="eastAsia" w:asciiTheme="minorEastAsia" w:hAnsiTheme="minorEastAsia" w:eastAsiaTheme="minorEastAsia" w:cstheme="minorEastAsia"/>
                <w:color w:val="000000"/>
                <w:kern w:val="0"/>
                <w:sz w:val="24"/>
                <w:lang w:bidi="ar"/>
              </w:rPr>
              <w:t>2023007</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劳动教育融入中小学思政课一体化教学的实践研究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明溪县</w:t>
            </w:r>
          </w:p>
          <w:p>
            <w:pPr>
              <w:pStyle w:val="24"/>
              <w:spacing w:line="280" w:lineRule="atLeas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color w:val="000000"/>
                <w:sz w:val="24"/>
                <w:szCs w:val="24"/>
              </w:rPr>
              <w:t>教师进修学校</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叶  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8</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dy</w:t>
            </w:r>
            <w:r>
              <w:rPr>
                <w:rFonts w:hint="eastAsia" w:asciiTheme="minorEastAsia" w:hAnsiTheme="minorEastAsia" w:eastAsiaTheme="minorEastAsia" w:cstheme="minorEastAsia"/>
                <w:color w:val="000000"/>
                <w:kern w:val="0"/>
                <w:sz w:val="24"/>
                <w:lang w:bidi="ar"/>
              </w:rPr>
              <w:t>2023008</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初高中思政课一体化视域下议题式教学</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情境创设策略研究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t>大田县鸿图中学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郭显映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9</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dy</w:t>
            </w:r>
            <w:r>
              <w:rPr>
                <w:rFonts w:hint="eastAsia" w:asciiTheme="minorEastAsia" w:hAnsiTheme="minorEastAsia" w:eastAsiaTheme="minorEastAsia" w:cstheme="minorEastAsia"/>
                <w:color w:val="000000"/>
                <w:kern w:val="0"/>
                <w:sz w:val="24"/>
                <w:lang w:bidi="ar"/>
              </w:rPr>
              <w:t>2023009</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新时代背景下优秀传统文化融入思政课的实践与研究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清流县</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教师进修学校</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李华英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10</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dy</w:t>
            </w:r>
            <w:r>
              <w:rPr>
                <w:rFonts w:hint="eastAsia" w:asciiTheme="minorEastAsia" w:hAnsiTheme="minorEastAsia" w:eastAsiaTheme="minorEastAsia" w:cstheme="minorEastAsia"/>
                <w:color w:val="000000"/>
                <w:kern w:val="0"/>
                <w:sz w:val="24"/>
                <w:lang w:bidi="ar"/>
              </w:rPr>
              <w:t>2023010</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指向核心素养的初中道德与法治“简·易”议题式教学实践研究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沙县区第六中学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万智荣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11</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dy</w:t>
            </w:r>
            <w:r>
              <w:rPr>
                <w:rFonts w:hint="eastAsia" w:asciiTheme="minorEastAsia" w:hAnsiTheme="minorEastAsia" w:eastAsiaTheme="minorEastAsia" w:cstheme="minorEastAsia"/>
                <w:color w:val="000000"/>
                <w:kern w:val="0"/>
                <w:sz w:val="24"/>
                <w:lang w:bidi="ar"/>
              </w:rPr>
              <w:t>2023011</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“党的二十大精神”融入小学思政课堂的</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本土化实践研究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三明教育学院</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戴秋丽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12</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dy</w:t>
            </w:r>
            <w:r>
              <w:rPr>
                <w:rFonts w:hint="eastAsia" w:asciiTheme="minorEastAsia" w:hAnsiTheme="minorEastAsia" w:eastAsiaTheme="minorEastAsia" w:cstheme="minorEastAsia"/>
                <w:color w:val="000000"/>
                <w:kern w:val="0"/>
                <w:sz w:val="24"/>
                <w:lang w:bidi="ar"/>
              </w:rPr>
              <w:t>2023012</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新时代小学道德与法治课</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教学改革创新研究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泰宁县实验小学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张晓斌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13</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w:t>
            </w:r>
            <w:r>
              <w:rPr>
                <w:rFonts w:hint="eastAsia" w:asciiTheme="minorEastAsia" w:hAnsiTheme="minorEastAsia" w:eastAsiaTheme="minorEastAsia" w:cstheme="minorEastAsia"/>
                <w:color w:val="000000"/>
                <w:kern w:val="0"/>
                <w:sz w:val="22"/>
                <w:szCs w:val="22"/>
                <w:lang w:val="en-US" w:eastAsia="zh-CN" w:bidi="ar"/>
              </w:rPr>
              <w:t>13</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跨学科主题学习在初中思政课程教学中的实践与探究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福建省宁化滨江</w:t>
            </w:r>
          </w:p>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实验中学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阴仁举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14</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w:t>
            </w:r>
            <w:r>
              <w:rPr>
                <w:rFonts w:hint="eastAsia" w:asciiTheme="minorEastAsia" w:hAnsiTheme="minorEastAsia" w:eastAsiaTheme="minorEastAsia" w:cstheme="minorEastAsia"/>
                <w:color w:val="000000"/>
                <w:kern w:val="0"/>
                <w:sz w:val="22"/>
                <w:szCs w:val="22"/>
                <w:lang w:val="en-US" w:eastAsia="zh-CN" w:bidi="ar"/>
              </w:rPr>
              <w:t>14</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“一体化”背景下指向责任意识培养的道德与法治学科体验式教学策略研究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宁化城东中学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马路燕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15</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w:t>
            </w:r>
            <w:r>
              <w:rPr>
                <w:rFonts w:hint="eastAsia" w:asciiTheme="minorEastAsia" w:hAnsiTheme="minorEastAsia" w:eastAsiaTheme="minorEastAsia" w:cstheme="minorEastAsia"/>
                <w:color w:val="000000"/>
                <w:kern w:val="0"/>
                <w:sz w:val="22"/>
                <w:szCs w:val="22"/>
                <w:lang w:val="en-US" w:eastAsia="zh-CN" w:bidi="ar"/>
              </w:rPr>
              <w:t>15</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基于立德树人的高中思想政治课涵育</w:t>
            </w:r>
          </w:p>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lang w:bidi="ar"/>
              </w:rPr>
              <w:t>时代新人实效性研究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lang w:bidi="ar"/>
              </w:rPr>
              <w:t>三明市第九中学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lang w:bidi="ar"/>
              </w:rPr>
              <w:t>丁燕青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16</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w:t>
            </w:r>
            <w:r>
              <w:rPr>
                <w:rFonts w:hint="eastAsia" w:asciiTheme="minorEastAsia" w:hAnsiTheme="minorEastAsia" w:eastAsiaTheme="minorEastAsia" w:cstheme="minorEastAsia"/>
                <w:color w:val="000000"/>
                <w:kern w:val="0"/>
                <w:sz w:val="22"/>
                <w:szCs w:val="22"/>
                <w:lang w:val="en-US" w:eastAsia="zh-CN" w:bidi="ar"/>
              </w:rPr>
              <w:t>16</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融社会主义核心价值观于小学思政课</w:t>
            </w:r>
          </w:p>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lang w:bidi="ar"/>
              </w:rPr>
              <w:t>教学的实践研究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三明市教育局</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陈素清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8" w:type="dxa"/>
            <w:gridSpan w:val="5"/>
            <w:tcBorders>
              <w:top w:val="double" w:color="auto" w:sz="4" w:space="0"/>
              <w:left w:val="double" w:color="auto" w:sz="4" w:space="0"/>
              <w:bottom w:val="single" w:color="auto" w:sz="4" w:space="0"/>
              <w:right w:val="double" w:color="auto" w:sz="4" w:space="0"/>
            </w:tcBorders>
            <w:noWrap w:val="0"/>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B类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b/>
                <w:color w:val="000000"/>
                <w:kern w:val="0"/>
                <w:sz w:val="24"/>
              </w:rPr>
              <w:t>序号</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b/>
                <w:color w:val="000000"/>
                <w:kern w:val="0"/>
                <w:sz w:val="24"/>
              </w:rPr>
              <w:t>课题编号</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b/>
                <w:color w:val="000000"/>
                <w:kern w:val="0"/>
                <w:sz w:val="24"/>
              </w:rPr>
              <w:t>课题名称</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b/>
                <w:color w:val="000000"/>
                <w:kern w:val="0"/>
                <w:sz w:val="24"/>
              </w:rPr>
              <w:t>工作单位</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widowControl/>
              <w:spacing w:line="240" w:lineRule="atLeas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b/>
                <w:color w:val="000000"/>
                <w:kern w:val="0"/>
                <w:sz w:val="24"/>
              </w:rPr>
              <w:t>课题负责人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1</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2023017</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“双减”背景下“五好少年”综合评价</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三明市实验小学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郑  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2</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2023018</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新时代劳动教育与县域红色文化教学资源有机融合的研究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尤溪县教育督导评估与招生考试中心</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林延孝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3</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2023019</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文明礼仪教育对中小学生积极心理品质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的影响</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尤溪县未成年人</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心理健康辅导站</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陈细珠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4</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2023020</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课程思政背景下高中美术鉴赏教学</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实施策略研究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尤溪县第五中学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陈赐圻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5</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2023021</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立德树人背景下语文教学德育渗透</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尤溪县</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东城中心小学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周玲玲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6</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2023022</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“卓越班主任团队培育”的实践研究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三元区教育工作站</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池梅莲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7</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2023023</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农村小学德育实践活动的优化与研究——以“诚信教育”品牌建设为载体</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三元区</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星桥中心小学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邓应友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8</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2023024</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网络环境下中学生同伴压力现状及干预的实践研究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三明市第三中学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郑  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9</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2023025</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“互联网+”背景下家园共育模式</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及优化策略</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三元区东霞幼儿园</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廖丽娟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10</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2023026</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铸魂育人：儿童立场下红色主题音乐活动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三元区沪明幼儿园</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刘  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11</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2023027</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传统文化背景下“以棋育人”的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德育实践探究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三元区实验幼儿园</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凌  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12</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2023028</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基于习近平生态文明思想视角下中职森林资源经营管理课程的德育渗透研究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福建三明林业学校</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俞欣妍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Theme="minorEastAsia" w:hAnsiTheme="minorEastAsia" w:eastAsiaTheme="minorEastAsia" w:cstheme="minorEastAsia"/>
                <w:color w:val="000000"/>
                <w:kern w:val="0"/>
                <w:sz w:val="22"/>
                <w:szCs w:val="22"/>
                <w:lang w:bidi="ar"/>
              </w:rPr>
              <w:t>13</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2023029</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“大思政”背景下小学家校协同育人</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三明学院附属小学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钟龙清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14</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2023030</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家校共育视角下提升高中生心理韧性</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福建省</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三明第一中学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  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15</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2023031</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新课程理念下中小学实践育人</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的途径与方法</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将乐县实验小学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陈  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16</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2023032</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县域学校“朋辈互助”心理委员培养机制</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将乐县水南中学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姜  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17</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2023033</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家园联动促进幼儿劳动素养提升</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的实践与研究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将乐县</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上河洲幼儿园</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揭金珠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18</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2023034</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家校社协同育人共同体建设的路径探索</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永安市教育局</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陈桔焊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19</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2023035</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小学综合实践活动实践育人的策略研究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永安市巴溪湾小学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张济德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20</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2023036</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课程思政视域下综合实践与体育教学融合的策略研究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福建省永安职业</w:t>
            </w:r>
          </w:p>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中专学校</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李金妹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21</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2023037</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“五育融合”视域下小学“三色劳动”课程的实践与探索</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明溪县实验小学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李志良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22</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2023038</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探索“双减”背景下家校共育策略与方法</w:t>
            </w:r>
          </w:p>
          <w:p>
            <w:pPr>
              <w:pStyle w:val="24"/>
              <w:spacing w:line="28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的研究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明溪县</w:t>
            </w:r>
          </w:p>
          <w:p>
            <w:pPr>
              <w:pStyle w:val="24"/>
              <w:spacing w:line="28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第二实验小学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肖勇明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23</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2023039</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加强校外管理中的德育渗透，引领学生</w:t>
            </w:r>
          </w:p>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健康快乐成长</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明溪县青少年学生校外活动中心</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吴芙蓉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24</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2023040</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Cs/>
                <w:sz w:val="24"/>
              </w:rPr>
              <w:t>劳动实践教育与嘉庚精神的融合探究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大田县</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城关第二小学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胡生令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25</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2023041</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利用传统节日对幼儿进行感恩教育</w:t>
            </w:r>
          </w:p>
          <w:p>
            <w:pPr>
              <w:pStyle w:val="24"/>
              <w:spacing w:line="280" w:lineRule="atLeas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szCs w:val="24"/>
              </w:rPr>
              <w:t>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大田县第二实验</w:t>
            </w:r>
          </w:p>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幼儿园</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陈婷婷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26</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202304</w:t>
            </w:r>
            <w:r>
              <w:rPr>
                <w:rFonts w:hint="eastAsia" w:asciiTheme="minorEastAsia" w:hAnsiTheme="minorEastAsia" w:eastAsiaTheme="minorEastAsia" w:cstheme="minorEastAsia"/>
                <w:color w:val="000000"/>
                <w:kern w:val="0"/>
                <w:sz w:val="22"/>
                <w:szCs w:val="22"/>
                <w:lang w:val="en-US" w:eastAsia="zh-CN" w:bidi="ar"/>
              </w:rPr>
              <w:t>2</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基于学生核心素养培育的学校德育活动</w:t>
            </w:r>
          </w:p>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有效开展的实践研究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建宁县城关中学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曾  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27</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202304</w:t>
            </w:r>
            <w:r>
              <w:rPr>
                <w:rFonts w:hint="eastAsia" w:asciiTheme="minorEastAsia" w:hAnsiTheme="minorEastAsia" w:eastAsiaTheme="minorEastAsia" w:cstheme="minorEastAsia"/>
                <w:color w:val="000000"/>
                <w:kern w:val="0"/>
                <w:sz w:val="22"/>
                <w:szCs w:val="22"/>
                <w:lang w:val="en-US" w:eastAsia="zh-CN" w:bidi="ar"/>
              </w:rPr>
              <w:t>3</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“双减”背景下重构家校共育新生态</w:t>
            </w:r>
          </w:p>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建宁县</w:t>
            </w:r>
          </w:p>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第二实验小学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艾淑玲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28</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202304</w:t>
            </w:r>
            <w:r>
              <w:rPr>
                <w:rFonts w:hint="eastAsia" w:asciiTheme="minorEastAsia" w:hAnsiTheme="minorEastAsia" w:eastAsiaTheme="minorEastAsia" w:cstheme="minorEastAsia"/>
                <w:color w:val="000000"/>
                <w:kern w:val="0"/>
                <w:sz w:val="22"/>
                <w:szCs w:val="22"/>
                <w:lang w:val="en-US" w:eastAsia="zh-CN" w:bidi="ar"/>
              </w:rPr>
              <w:t>4</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核心素养视域下小学心理健康教育与德育融合的实践研究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建宁县城关小学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张  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Theme="minorEastAsia" w:hAnsiTheme="minorEastAsia" w:eastAsiaTheme="minorEastAsia" w:cstheme="minorEastAsia"/>
                <w:color w:val="000000"/>
                <w:kern w:val="0"/>
                <w:sz w:val="22"/>
                <w:szCs w:val="22"/>
                <w:lang w:bidi="ar"/>
              </w:rPr>
              <w:t>29</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202304</w:t>
            </w:r>
            <w:r>
              <w:rPr>
                <w:rFonts w:hint="eastAsia" w:asciiTheme="minorEastAsia" w:hAnsiTheme="minorEastAsia" w:eastAsiaTheme="minorEastAsia" w:cstheme="minorEastAsia"/>
                <w:color w:val="000000"/>
                <w:kern w:val="0"/>
                <w:sz w:val="22"/>
                <w:szCs w:val="22"/>
                <w:lang w:val="en-US" w:eastAsia="zh-CN" w:bidi="ar"/>
              </w:rPr>
              <w:t>5</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农村留守儿童不良学习习惯现状及</w:t>
            </w:r>
          </w:p>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转变策略研究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建宁县</w:t>
            </w:r>
          </w:p>
          <w:p>
            <w:pPr>
              <w:pStyle w:val="24"/>
              <w:spacing w:line="280" w:lineRule="atLeas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均口中心小学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宁勇强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30</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202304</w:t>
            </w:r>
            <w:r>
              <w:rPr>
                <w:rFonts w:hint="eastAsia" w:asciiTheme="minorEastAsia" w:hAnsiTheme="minorEastAsia" w:eastAsiaTheme="minorEastAsia" w:cstheme="minorEastAsia"/>
                <w:color w:val="000000"/>
                <w:kern w:val="0"/>
                <w:sz w:val="22"/>
                <w:szCs w:val="22"/>
                <w:lang w:val="en-US" w:eastAsia="zh-CN" w:bidi="ar"/>
              </w:rPr>
              <w:t>6</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数字化背景下非物质文化遗产融入小学</w:t>
            </w:r>
          </w:p>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德育建设的探索与实践</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宁化县连冈小学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谢  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31</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202304</w:t>
            </w:r>
            <w:r>
              <w:rPr>
                <w:rFonts w:hint="eastAsia" w:asciiTheme="minorEastAsia" w:hAnsiTheme="minorEastAsia" w:eastAsiaTheme="minorEastAsia" w:cstheme="minorEastAsia"/>
                <w:color w:val="000000"/>
                <w:kern w:val="0"/>
                <w:sz w:val="22"/>
                <w:szCs w:val="22"/>
                <w:lang w:val="en-US" w:eastAsia="zh-CN" w:bidi="ar"/>
              </w:rPr>
              <w:t>7</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融合教育背景下幼儿园特需儿童发展</w:t>
            </w:r>
          </w:p>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的行动研究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宁化县翠城幼儿园</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梁  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32</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2023048</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劳动技术教育提升智障学生社会适应能力的实践研究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宁化县</w:t>
            </w:r>
          </w:p>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特殊教育学校</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lang w:bidi="ar"/>
              </w:rPr>
              <w:t>张丽萍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33</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2023049</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bCs/>
                <w:sz w:val="24"/>
              </w:rPr>
              <w:t>家长学校体验式课堂教学的实践探究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清流县</w:t>
            </w:r>
          </w:p>
          <w:p>
            <w:pPr>
              <w:widowControl/>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教师进修学校</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widowControl/>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郑玉娇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34</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2023050</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家庭教育有效策略和途径</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清流县实验中学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余  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35</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2023051</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34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sz w:val="24"/>
                <w:szCs w:val="24"/>
              </w:rPr>
              <w:t>新时代背景下高中优秀班主任队伍建设及专业化成长探究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清流县第一中学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黄晓燕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36</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2023052</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运用校外德育资源培养初中生法治意识</w:t>
            </w:r>
          </w:p>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的研究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清流县城关中学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苏蕴凯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37</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2023053</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课程思政理念融入小学英语教学</w:t>
            </w:r>
          </w:p>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三明教育学院</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罗淑芳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38</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2023054</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 w:val="24"/>
                <w:szCs w:val="24"/>
              </w:rPr>
              <w:t>积极心理学视域下培智学生职业心理素养提升的实践研究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三明市特殊</w:t>
            </w:r>
          </w:p>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教育学校</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范丽龄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39</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2023055</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幼儿园一日生活中渗透劳动教育</w:t>
            </w:r>
          </w:p>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沙县区</w:t>
            </w:r>
          </w:p>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高桥中心幼儿园</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林晓芳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40</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2023056</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沙县小吃非遗文化融入小学德育</w:t>
            </w:r>
          </w:p>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的实践研究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沙县区</w:t>
            </w:r>
          </w:p>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金沙第二小学</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黄裕榕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41</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2023057</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沙县区红色研学课程的开发与实施研究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沙县区教育局</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乐荣俊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4" w:type="dxa"/>
            <w:tcBorders>
              <w:top w:val="single" w:color="auto" w:sz="4" w:space="0"/>
              <w:left w:val="doub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42</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2023058</w:t>
            </w:r>
          </w:p>
        </w:tc>
        <w:tc>
          <w:tcPr>
            <w:tcW w:w="45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思政教育与校园大阅读有效结合途径</w:t>
            </w:r>
          </w:p>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的探究</w:t>
            </w:r>
          </w:p>
        </w:tc>
        <w:tc>
          <w:tcPr>
            <w:tcW w:w="19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明溪县教育督导评估中心</w:t>
            </w:r>
          </w:p>
        </w:tc>
        <w:tc>
          <w:tcPr>
            <w:tcW w:w="1329" w:type="dxa"/>
            <w:tcBorders>
              <w:top w:val="single" w:color="auto" w:sz="4" w:space="0"/>
              <w:left w:val="single" w:color="auto" w:sz="4" w:space="0"/>
              <w:bottom w:val="single" w:color="auto" w:sz="4" w:space="0"/>
              <w:right w:val="double" w:color="auto"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范丽英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4"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43</w:t>
            </w:r>
          </w:p>
        </w:tc>
        <w:tc>
          <w:tcPr>
            <w:tcW w:w="1260" w:type="dxa"/>
            <w:noWrap w:val="0"/>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2023059</w:t>
            </w:r>
          </w:p>
        </w:tc>
        <w:tc>
          <w:tcPr>
            <w:tcW w:w="4500" w:type="dxa"/>
            <w:noWrap w:val="0"/>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学科融合视角下的研学课程实施与评价</w:t>
            </w:r>
          </w:p>
        </w:tc>
        <w:tc>
          <w:tcPr>
            <w:tcW w:w="1965" w:type="dxa"/>
            <w:noWrap w:val="0"/>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泰宁县教育局</w:t>
            </w:r>
          </w:p>
        </w:tc>
        <w:tc>
          <w:tcPr>
            <w:tcW w:w="1329" w:type="dxa"/>
            <w:noWrap w:val="0"/>
            <w:vAlign w:val="center"/>
          </w:tcPr>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rPr>
              <w:t>卢忠梅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44</w:t>
            </w:r>
          </w:p>
        </w:tc>
        <w:tc>
          <w:tcPr>
            <w:tcW w:w="1260" w:type="dxa"/>
            <w:noWrap w:val="0"/>
            <w:vAlign w:val="center"/>
          </w:tcPr>
          <w:p>
            <w:pPr>
              <w:widowControl/>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w:t>
            </w:r>
            <w:r>
              <w:rPr>
                <w:rFonts w:hint="eastAsia" w:asciiTheme="minorEastAsia" w:hAnsiTheme="minorEastAsia" w:eastAsiaTheme="minorEastAsia" w:cstheme="minorEastAsia"/>
                <w:color w:val="000000"/>
                <w:kern w:val="0"/>
                <w:sz w:val="22"/>
                <w:szCs w:val="22"/>
                <w:lang w:val="en-US" w:eastAsia="zh-CN" w:bidi="ar"/>
              </w:rPr>
              <w:t>60</w:t>
            </w:r>
          </w:p>
        </w:tc>
        <w:tc>
          <w:tcPr>
            <w:tcW w:w="4500" w:type="dxa"/>
            <w:noWrap w:val="0"/>
            <w:vAlign w:val="center"/>
          </w:tcPr>
          <w:p>
            <w:pPr>
              <w:pStyle w:val="24"/>
              <w:spacing w:line="28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生态教育办学实践下“五园”劳动课程</w:t>
            </w:r>
          </w:p>
          <w:p>
            <w:pPr>
              <w:pStyle w:val="24"/>
              <w:spacing w:line="280" w:lineRule="atLeas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sz w:val="24"/>
                <w:szCs w:val="24"/>
                <w:lang w:bidi="ar"/>
              </w:rPr>
              <w:t>探索研究</w:t>
            </w:r>
          </w:p>
        </w:tc>
        <w:tc>
          <w:tcPr>
            <w:tcW w:w="1965" w:type="dxa"/>
            <w:noWrap w:val="0"/>
            <w:vAlign w:val="center"/>
          </w:tcPr>
          <w:p>
            <w:pPr>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三明教育学院</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4"/>
                <w:lang w:bidi="ar"/>
              </w:rPr>
              <w:t>附属小学</w:t>
            </w:r>
          </w:p>
        </w:tc>
        <w:tc>
          <w:tcPr>
            <w:tcW w:w="1329" w:type="dxa"/>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吴慧娟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4"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45</w:t>
            </w:r>
          </w:p>
        </w:tc>
        <w:tc>
          <w:tcPr>
            <w:tcW w:w="1260" w:type="dxa"/>
            <w:noWrap w:val="0"/>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202306</w:t>
            </w:r>
            <w:r>
              <w:rPr>
                <w:rFonts w:hint="eastAsia" w:asciiTheme="minorEastAsia" w:hAnsiTheme="minorEastAsia" w:eastAsiaTheme="minorEastAsia" w:cstheme="minorEastAsia"/>
                <w:color w:val="000000"/>
                <w:kern w:val="0"/>
                <w:sz w:val="22"/>
                <w:szCs w:val="22"/>
                <w:lang w:val="en-US" w:eastAsia="zh-CN" w:bidi="ar"/>
              </w:rPr>
              <w:t>1</w:t>
            </w:r>
          </w:p>
        </w:tc>
        <w:tc>
          <w:tcPr>
            <w:tcW w:w="4500"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中小学思政课活动实施常态化教学方法有效策略研究</w:t>
            </w:r>
          </w:p>
        </w:tc>
        <w:tc>
          <w:tcPr>
            <w:tcW w:w="1965"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三明市教育技术装备服务站</w:t>
            </w:r>
          </w:p>
        </w:tc>
        <w:tc>
          <w:tcPr>
            <w:tcW w:w="1329"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朱  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4"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46</w:t>
            </w:r>
          </w:p>
        </w:tc>
        <w:tc>
          <w:tcPr>
            <w:tcW w:w="1260" w:type="dxa"/>
            <w:noWrap w:val="0"/>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202306</w:t>
            </w:r>
            <w:r>
              <w:rPr>
                <w:rFonts w:hint="eastAsia" w:asciiTheme="minorEastAsia" w:hAnsiTheme="minorEastAsia" w:eastAsiaTheme="minorEastAsia" w:cstheme="minorEastAsia"/>
                <w:color w:val="000000"/>
                <w:kern w:val="0"/>
                <w:sz w:val="22"/>
                <w:szCs w:val="22"/>
                <w:lang w:val="en-US" w:eastAsia="zh-CN" w:bidi="ar"/>
              </w:rPr>
              <w:t>2</w:t>
            </w:r>
          </w:p>
        </w:tc>
        <w:tc>
          <w:tcPr>
            <w:tcW w:w="4500"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中职语文教学“课程思政”实施途径</w:t>
            </w:r>
          </w:p>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的探索与创新</w:t>
            </w:r>
          </w:p>
        </w:tc>
        <w:tc>
          <w:tcPr>
            <w:tcW w:w="1965"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三明工贸学校</w:t>
            </w:r>
          </w:p>
        </w:tc>
        <w:tc>
          <w:tcPr>
            <w:tcW w:w="1329"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张桂芳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4"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47</w:t>
            </w:r>
          </w:p>
        </w:tc>
        <w:tc>
          <w:tcPr>
            <w:tcW w:w="1260" w:type="dxa"/>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2023063</w:t>
            </w:r>
          </w:p>
        </w:tc>
        <w:tc>
          <w:tcPr>
            <w:tcW w:w="4500"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三联五径：家园社协同构建学前儿童品德养成教育新样态的实践研究</w:t>
            </w:r>
          </w:p>
        </w:tc>
        <w:tc>
          <w:tcPr>
            <w:tcW w:w="1965" w:type="dxa"/>
            <w:noWrap w:val="0"/>
            <w:vAlign w:val="center"/>
          </w:tcPr>
          <w:p>
            <w:pPr>
              <w:pStyle w:val="24"/>
              <w:spacing w:line="260" w:lineRule="atLeas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bidi="ar"/>
              </w:rPr>
              <w:t>三明市教育技术装备服务站</w:t>
            </w:r>
          </w:p>
        </w:tc>
        <w:tc>
          <w:tcPr>
            <w:tcW w:w="1329"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lang w:bidi="ar"/>
              </w:rPr>
              <w:t>田新澎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4" w:type="dxa"/>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48</w:t>
            </w:r>
          </w:p>
        </w:tc>
        <w:tc>
          <w:tcPr>
            <w:tcW w:w="126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2"/>
                <w:szCs w:val="22"/>
                <w:lang w:bidi="ar"/>
              </w:rPr>
              <w:t>dy</w:t>
            </w:r>
            <w:r>
              <w:rPr>
                <w:rFonts w:hint="eastAsia" w:asciiTheme="minorEastAsia" w:hAnsiTheme="minorEastAsia" w:eastAsiaTheme="minorEastAsia" w:cstheme="minorEastAsia"/>
                <w:color w:val="000000"/>
                <w:kern w:val="0"/>
                <w:sz w:val="22"/>
                <w:szCs w:val="22"/>
                <w:lang w:bidi="ar"/>
              </w:rPr>
              <w:t>2023064</w:t>
            </w:r>
          </w:p>
        </w:tc>
        <w:tc>
          <w:tcPr>
            <w:tcW w:w="4500" w:type="dxa"/>
            <w:noWrap w:val="0"/>
            <w:vAlign w:val="center"/>
          </w:tcPr>
          <w:p>
            <w:pPr>
              <w:pStyle w:val="24"/>
              <w:spacing w:line="360" w:lineRule="exac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基于核心素养下的学校留守儿童心理</w:t>
            </w:r>
          </w:p>
          <w:p>
            <w:pPr>
              <w:pStyle w:val="24"/>
              <w:spacing w:line="360" w:lineRule="exact"/>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szCs w:val="24"/>
                <w:lang w:bidi="ar"/>
              </w:rPr>
              <w:t>健康教育实践研究</w:t>
            </w:r>
          </w:p>
        </w:tc>
        <w:tc>
          <w:tcPr>
            <w:tcW w:w="1965" w:type="dxa"/>
            <w:noWrap w:val="0"/>
            <w:vAlign w:val="center"/>
          </w:tcPr>
          <w:p>
            <w:pPr>
              <w:pStyle w:val="24"/>
              <w:spacing w:line="280" w:lineRule="atLeast"/>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szCs w:val="24"/>
                <w:lang w:bidi="ar"/>
              </w:rPr>
              <w:t>三明市教育技术装备服务站</w:t>
            </w:r>
          </w:p>
        </w:tc>
        <w:tc>
          <w:tcPr>
            <w:tcW w:w="1329" w:type="dxa"/>
            <w:noWrap w:val="0"/>
            <w:vAlign w:val="center"/>
          </w:tcPr>
          <w:p>
            <w:pPr>
              <w:pStyle w:val="24"/>
              <w:spacing w:line="280" w:lineRule="atLeast"/>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szCs w:val="24"/>
                <w:lang w:bidi="ar"/>
              </w:rPr>
              <w:t>肖海燕</w:t>
            </w:r>
          </w:p>
        </w:tc>
      </w:tr>
    </w:tbl>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bookmarkStart w:id="0" w:name="_GoBack"/>
      <w:bookmarkEnd w:id="0"/>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rPr>
      </w:pPr>
    </w:p>
    <w:sectPr>
      <w:headerReference r:id="rId4" w:type="first"/>
      <w:footerReference r:id="rId6" w:type="first"/>
      <w:headerReference r:id="rId3" w:type="default"/>
      <w:footerReference r:id="rId5" w:type="default"/>
      <w:pgSz w:w="11907" w:h="16840"/>
      <w:pgMar w:top="2098" w:right="1531" w:bottom="1985" w:left="1531" w:header="851" w:footer="1588" w:gutter="0"/>
      <w:pgNumType w:fmt="numberInDash"/>
      <w:cols w:space="720" w:num="1"/>
      <w:titlePg/>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19"/>
                              <w:rFonts w:ascii="宋体" w:hAnsi="宋体" w:eastAsia="宋体"/>
                              <w:sz w:val="28"/>
                              <w:szCs w:val="28"/>
                            </w:rPr>
                          </w:pP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- 2 -</w:t>
                          </w:r>
                          <w:r>
                            <w:rPr>
                              <w:rStyle w:val="19"/>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9"/>
                      <w:rPr>
                        <w:rStyle w:val="19"/>
                        <w:rFonts w:ascii="宋体" w:hAnsi="宋体" w:eastAsia="宋体"/>
                        <w:sz w:val="28"/>
                        <w:szCs w:val="28"/>
                      </w:rPr>
                    </w:pP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- 2 -</w:t>
                    </w:r>
                    <w:r>
                      <w:rPr>
                        <w:rStyle w:val="19"/>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mM5YTdiNWViZTc1ODVkMWNkMzIwMWQ4ZGYwMDgifQ=="/>
  </w:docVars>
  <w:rsids>
    <w:rsidRoot w:val="00172A27"/>
    <w:rsid w:val="00044409"/>
    <w:rsid w:val="0012133E"/>
    <w:rsid w:val="00191E07"/>
    <w:rsid w:val="001D724E"/>
    <w:rsid w:val="003C4E71"/>
    <w:rsid w:val="004112E9"/>
    <w:rsid w:val="00440B73"/>
    <w:rsid w:val="004B0DDD"/>
    <w:rsid w:val="00530DC8"/>
    <w:rsid w:val="005569CA"/>
    <w:rsid w:val="005D0EA2"/>
    <w:rsid w:val="006401D2"/>
    <w:rsid w:val="006D0647"/>
    <w:rsid w:val="007C0230"/>
    <w:rsid w:val="007D194D"/>
    <w:rsid w:val="007F2E89"/>
    <w:rsid w:val="0087108D"/>
    <w:rsid w:val="008C55C6"/>
    <w:rsid w:val="009A4D42"/>
    <w:rsid w:val="00A1616B"/>
    <w:rsid w:val="00B138DB"/>
    <w:rsid w:val="00B54C8C"/>
    <w:rsid w:val="00C0174C"/>
    <w:rsid w:val="00CF18DB"/>
    <w:rsid w:val="00D82D50"/>
    <w:rsid w:val="00FA5CE9"/>
    <w:rsid w:val="00FB4EC2"/>
    <w:rsid w:val="255C6745"/>
    <w:rsid w:val="32C729ED"/>
    <w:rsid w:val="397A39E4"/>
    <w:rsid w:val="5AAE698A"/>
    <w:rsid w:val="5BA38F85"/>
    <w:rsid w:val="5FCB9B48"/>
    <w:rsid w:val="774CEB8E"/>
    <w:rsid w:val="7FBC34FA"/>
    <w:rsid w:val="9D1991A5"/>
    <w:rsid w:val="9FEFF055"/>
    <w:rsid w:val="C7BD888F"/>
    <w:rsid w:val="DD5B7693"/>
    <w:rsid w:val="F3D32E49"/>
    <w:rsid w:val="F5DF9B75"/>
    <w:rsid w:val="FF9B7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6">
    <w:name w:val="Default Paragraph Font"/>
    <w:link w:val="17"/>
    <w:autoRedefine/>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Document Map"/>
    <w:basedOn w:val="1"/>
    <w:autoRedefine/>
    <w:qFormat/>
    <w:uiPriority w:val="0"/>
    <w:pPr>
      <w:shd w:val="clear" w:color="auto" w:fill="000080"/>
    </w:pPr>
  </w:style>
  <w:style w:type="paragraph" w:styleId="4">
    <w:name w:val="Body Text"/>
    <w:basedOn w:val="1"/>
    <w:autoRedefine/>
    <w:unhideWhenUsed/>
    <w:qFormat/>
    <w:uiPriority w:val="99"/>
    <w:pPr>
      <w:spacing w:after="120"/>
    </w:pPr>
  </w:style>
  <w:style w:type="paragraph" w:styleId="5">
    <w:name w:val="Body Text Indent"/>
    <w:basedOn w:val="1"/>
    <w:autoRedefine/>
    <w:qFormat/>
    <w:uiPriority w:val="0"/>
    <w:pPr>
      <w:spacing w:line="500" w:lineRule="exact"/>
      <w:ind w:firstLine="562" w:firstLineChars="200"/>
    </w:pPr>
    <w:rPr>
      <w:rFonts w:ascii="仿宋_GB2312" w:eastAsia="仿宋_GB2312"/>
      <w:b/>
      <w:bCs/>
      <w:sz w:val="28"/>
    </w:rPr>
  </w:style>
  <w:style w:type="paragraph" w:styleId="6">
    <w:name w:val="Date"/>
    <w:basedOn w:val="1"/>
    <w:next w:val="1"/>
    <w:autoRedefine/>
    <w:qFormat/>
    <w:uiPriority w:val="0"/>
    <w:pPr>
      <w:ind w:left="100" w:leftChars="2500"/>
    </w:pPr>
  </w:style>
  <w:style w:type="paragraph" w:styleId="7">
    <w:name w:val="Body Text Indent 2"/>
    <w:basedOn w:val="1"/>
    <w:autoRedefine/>
    <w:qFormat/>
    <w:uiPriority w:val="0"/>
    <w:pPr>
      <w:spacing w:after="120" w:line="480" w:lineRule="auto"/>
      <w:ind w:left="200" w:leftChars="200"/>
    </w:pPr>
    <w:rPr>
      <w:rFonts w:ascii="Times New Roman" w:hAnsi="Times New Roman" w:eastAsia="宋体" w:cs="Times New Roman"/>
    </w:rPr>
  </w:style>
  <w:style w:type="paragraph" w:styleId="8">
    <w:name w:val="Balloon Text"/>
    <w:basedOn w:val="1"/>
    <w:next w:val="1"/>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rFonts w:eastAsia="仿宋_GB2312"/>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0"/>
    <w:pPr>
      <w:spacing w:before="100" w:beforeAutospacing="1" w:after="100" w:afterAutospacing="1"/>
      <w:jc w:val="left"/>
    </w:pPr>
    <w:rPr>
      <w:rFonts w:eastAsia="宋体"/>
      <w:kern w:val="0"/>
      <w:sz w:val="24"/>
      <w:szCs w:val="20"/>
    </w:rPr>
  </w:style>
  <w:style w:type="paragraph" w:styleId="12">
    <w:name w:val="Body Text First Indent"/>
    <w:basedOn w:val="4"/>
    <w:autoRedefine/>
    <w:unhideWhenUsed/>
    <w:qFormat/>
    <w:uiPriority w:val="99"/>
    <w:pPr>
      <w:ind w:firstLine="420" w:firstLineChars="100"/>
    </w:pPr>
    <w:rPr>
      <w:rFonts w:ascii="Calibri" w:hAnsi="Calibri"/>
      <w:kern w:val="0"/>
      <w:sz w:val="20"/>
      <w:szCs w:val="20"/>
    </w:rPr>
  </w:style>
  <w:style w:type="paragraph" w:styleId="13">
    <w:name w:val="Body Text First Indent 2"/>
    <w:basedOn w:val="5"/>
    <w:autoRedefine/>
    <w:qFormat/>
    <w:uiPriority w:val="99"/>
    <w:pPr>
      <w:ind w:firstLine="42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Char Char Char Char Char Char"/>
    <w:basedOn w:val="1"/>
    <w:link w:val="16"/>
    <w:autoRedefine/>
    <w:qFormat/>
    <w:uiPriority w:val="0"/>
    <w:pPr>
      <w:widowControl/>
      <w:spacing w:after="160" w:afterLines="0" w:line="240" w:lineRule="exact"/>
      <w:jc w:val="left"/>
    </w:pPr>
  </w:style>
  <w:style w:type="character" w:styleId="18">
    <w:name w:val="Strong"/>
    <w:autoRedefine/>
    <w:qFormat/>
    <w:uiPriority w:val="22"/>
    <w:rPr>
      <w:b/>
      <w:bCs/>
    </w:rPr>
  </w:style>
  <w:style w:type="character" w:styleId="19">
    <w:name w:val="page number"/>
    <w:basedOn w:val="16"/>
    <w:autoRedefine/>
    <w:qFormat/>
    <w:uiPriority w:val="0"/>
  </w:style>
  <w:style w:type="character" w:styleId="20">
    <w:name w:val="Hyperlink"/>
    <w:basedOn w:val="16"/>
    <w:autoRedefine/>
    <w:qFormat/>
    <w:uiPriority w:val="0"/>
    <w:rPr>
      <w:color w:val="0000FF"/>
      <w:u w:val="single"/>
    </w:rPr>
  </w:style>
  <w:style w:type="paragraph" w:customStyle="1" w:styleId="21">
    <w:name w:val=" Char Char Char Char"/>
    <w:basedOn w:val="1"/>
    <w:autoRedefine/>
    <w:qFormat/>
    <w:uiPriority w:val="0"/>
    <w:pPr>
      <w:spacing w:line="360" w:lineRule="auto"/>
      <w:ind w:firstLine="200" w:firstLineChars="200"/>
    </w:pPr>
    <w:rPr>
      <w:rFonts w:ascii="宋体" w:hAnsi="宋体" w:eastAsia="宋体" w:cs="宋体"/>
      <w:sz w:val="24"/>
      <w:szCs w:val="24"/>
    </w:rPr>
  </w:style>
  <w:style w:type="paragraph" w:customStyle="1" w:styleId="22">
    <w:name w:val="公文正文"/>
    <w:basedOn w:val="1"/>
    <w:autoRedefine/>
    <w:qFormat/>
    <w:uiPriority w:val="0"/>
    <w:rPr>
      <w:rFonts w:eastAsia="仿宋_GB2312"/>
      <w:sz w:val="32"/>
      <w:szCs w:val="30"/>
    </w:rPr>
  </w:style>
  <w:style w:type="paragraph" w:customStyle="1" w:styleId="23">
    <w:name w:val="BodyText"/>
    <w:basedOn w:val="1"/>
    <w:autoRedefine/>
    <w:qFormat/>
    <w:uiPriority w:val="0"/>
    <w:pPr>
      <w:spacing w:after="120"/>
      <w:jc w:val="both"/>
      <w:textAlignment w:val="baseline"/>
    </w:pPr>
  </w:style>
  <w:style w:type="paragraph" w:customStyle="1" w:styleId="24">
    <w:name w:val="p0"/>
    <w:basedOn w:val="1"/>
    <w:autoRedefine/>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Words>
  <Characters>10</Characters>
  <Lines>1</Lines>
  <Paragraphs>1</Paragraphs>
  <TotalTime>25</TotalTime>
  <ScaleCrop>false</ScaleCrop>
  <LinksUpToDate>false</LinksUpToDate>
  <CharactersWithSpaces>10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2017-04-04T06:51:00Z</dcterms:created>
  <dc:creator>付斌</dc:creator>
  <cp:lastModifiedBy>宛歌</cp:lastModifiedBy>
  <cp:lastPrinted>2024-10-10T16:44:00Z</cp:lastPrinted>
  <dcterms:modified xsi:type="dcterms:W3CDTF">2024-10-11T08:29:10Z</dcterms:modified>
  <dc:title>明政[2000]文72号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52765D49DB25FAB4DD930767B987E539</vt:lpwstr>
  </property>
</Properties>
</file>